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64EB77BB" w14:textId="77777777" w:rsidR="00341804" w:rsidRPr="0048259C" w:rsidRDefault="00341804" w:rsidP="00DD63B4">
      <w:pPr>
        <w:keepNext/>
        <w:jc w:val="center"/>
        <w:outlineLvl w:val="0"/>
        <w:rPr>
          <w:b/>
          <w:bCs/>
          <w:kern w:val="28"/>
        </w:rPr>
      </w:pPr>
      <w:bookmarkStart w:id="0" w:name="OLE_LINK637"/>
      <w:bookmarkStart w:id="1" w:name="OLE_LINK638"/>
      <w:bookmarkStart w:id="2" w:name="_Hlk96542523"/>
      <w:bookmarkStart w:id="3" w:name="OLE_LINK614"/>
      <w:r w:rsidRPr="0048259C">
        <w:rPr>
          <w:b/>
          <w:bCs/>
          <w:kern w:val="28"/>
        </w:rPr>
        <w:t>Supplemental</w:t>
      </w:r>
      <w:bookmarkEnd w:id="0"/>
      <w:bookmarkEnd w:id="1"/>
      <w:r w:rsidRPr="0048259C">
        <w:rPr>
          <w:b/>
          <w:bCs/>
          <w:kern w:val="28"/>
        </w:rPr>
        <w:t xml:space="preserve"> Materials</w:t>
      </w:r>
    </w:p>
    <w:bookmarkEnd w:id="2"/>
    <w:bookmarkEnd w:id="3"/>
    <w:p w14:paraId="20428EC6" w14:textId="6BDFC215" w:rsidR="00341804" w:rsidRPr="0048259C" w:rsidRDefault="009231D6" w:rsidP="00DD63B4">
      <w:pPr>
        <w:keepNext/>
        <w:jc w:val="center"/>
        <w:outlineLvl w:val="0"/>
        <w:rPr>
          <w:b/>
          <w:bCs/>
          <w:kern w:val="28"/>
        </w:rPr>
      </w:pPr>
      <w:r>
        <w:rPr>
          <w:b/>
          <w:bCs/>
          <w:kern w:val="28"/>
        </w:rPr>
        <w:t xml:space="preserve">Long-lasting </w:t>
      </w:r>
      <w:r w:rsidR="00DE054C" w:rsidRPr="0048259C">
        <w:rPr>
          <w:b/>
          <w:bCs/>
          <w:kern w:val="28"/>
        </w:rPr>
        <w:t xml:space="preserve">Farside </w:t>
      </w:r>
      <w:r w:rsidR="005876A7" w:rsidRPr="0048259C">
        <w:rPr>
          <w:b/>
          <w:bCs/>
          <w:kern w:val="28"/>
        </w:rPr>
        <w:t>Volcanism in the Apollo Basin: Chang’e-6 Landing Site</w:t>
      </w:r>
    </w:p>
    <w:p w14:paraId="2A6E2F12" w14:textId="77777777" w:rsidR="00FE5179" w:rsidRDefault="00FE5179" w:rsidP="00FE5179">
      <w:pPr>
        <w:jc w:val="center"/>
        <w:rPr>
          <w:lang w:eastAsia="en-US"/>
        </w:rPr>
      </w:pPr>
    </w:p>
    <w:p w14:paraId="69BCAD03" w14:textId="2B34FA2C" w:rsidR="00FE5179" w:rsidRDefault="00FE5179" w:rsidP="00FE5179">
      <w:pPr>
        <w:jc w:val="center"/>
        <w:rPr>
          <w:vertAlign w:val="superscript"/>
          <w:lang w:eastAsia="en-US"/>
        </w:rPr>
      </w:pPr>
      <w:r w:rsidRPr="0048259C">
        <w:rPr>
          <w:lang w:eastAsia="en-US"/>
        </w:rPr>
        <w:t>Yuqi Qian</w:t>
      </w:r>
      <w:r w:rsidRPr="0048259C">
        <w:rPr>
          <w:vertAlign w:val="superscript"/>
          <w:lang w:eastAsia="en-US"/>
        </w:rPr>
        <w:t>1</w:t>
      </w:r>
      <w:r>
        <w:rPr>
          <w:vertAlign w:val="superscript"/>
          <w:lang w:eastAsia="en-US"/>
        </w:rPr>
        <w:t>*</w:t>
      </w:r>
      <w:r w:rsidRPr="0048259C">
        <w:rPr>
          <w:lang w:eastAsia="en-US"/>
        </w:rPr>
        <w:t>, James Head</w:t>
      </w:r>
      <w:r w:rsidRPr="0048259C">
        <w:rPr>
          <w:vertAlign w:val="superscript"/>
          <w:lang w:eastAsia="en-US"/>
        </w:rPr>
        <w:t>2</w:t>
      </w:r>
      <w:r w:rsidRPr="0048259C">
        <w:rPr>
          <w:lang w:eastAsia="en-US"/>
        </w:rPr>
        <w:t>, Joseph Michalski</w:t>
      </w:r>
      <w:r w:rsidRPr="0048259C">
        <w:rPr>
          <w:vertAlign w:val="superscript"/>
          <w:lang w:eastAsia="en-US"/>
        </w:rPr>
        <w:t>1*</w:t>
      </w:r>
      <w:r w:rsidRPr="0048259C">
        <w:rPr>
          <w:lang w:eastAsia="en-US"/>
        </w:rPr>
        <w:t>, Xing Wang</w:t>
      </w:r>
      <w:r w:rsidRPr="0048259C">
        <w:rPr>
          <w:vertAlign w:val="superscript"/>
          <w:lang w:eastAsia="en-US"/>
        </w:rPr>
        <w:t>2,3</w:t>
      </w:r>
      <w:r w:rsidRPr="0048259C">
        <w:rPr>
          <w:lang w:eastAsia="en-US"/>
        </w:rPr>
        <w:t xml:space="preserve">, </w:t>
      </w:r>
      <w:bookmarkStart w:id="4" w:name="OLE_LINK862"/>
      <w:bookmarkStart w:id="5" w:name="OLE_LINK863"/>
      <w:r w:rsidRPr="0048259C">
        <w:rPr>
          <w:lang w:eastAsia="en-US"/>
        </w:rPr>
        <w:t>Carolyn van der Bogert</w:t>
      </w:r>
      <w:r w:rsidRPr="0048259C">
        <w:rPr>
          <w:vertAlign w:val="superscript"/>
          <w:lang w:eastAsia="en-US"/>
        </w:rPr>
        <w:t>4</w:t>
      </w:r>
      <w:r w:rsidRPr="0048259C">
        <w:rPr>
          <w:lang w:eastAsia="en-US"/>
        </w:rPr>
        <w:t>, Harald Hiesinger</w:t>
      </w:r>
      <w:r w:rsidRPr="0048259C">
        <w:rPr>
          <w:vertAlign w:val="superscript"/>
          <w:lang w:eastAsia="en-US"/>
        </w:rPr>
        <w:t>4</w:t>
      </w:r>
      <w:r w:rsidRPr="0048259C">
        <w:rPr>
          <w:lang w:eastAsia="en-US"/>
        </w:rPr>
        <w:t xml:space="preserve">, </w:t>
      </w:r>
      <w:bookmarkEnd w:id="4"/>
      <w:bookmarkEnd w:id="5"/>
      <w:r w:rsidRPr="0048259C">
        <w:t>Lingzhi Sun</w:t>
      </w:r>
      <w:r w:rsidRPr="0048259C">
        <w:rPr>
          <w:vertAlign w:val="superscript"/>
        </w:rPr>
        <w:t>5</w:t>
      </w:r>
      <w:r w:rsidRPr="0048259C">
        <w:t>, Wei Yang</w:t>
      </w:r>
      <w:r w:rsidRPr="0048259C">
        <w:rPr>
          <w:vertAlign w:val="superscript"/>
        </w:rPr>
        <w:t>6</w:t>
      </w:r>
      <w:r w:rsidRPr="0048259C">
        <w:t xml:space="preserve">, </w:t>
      </w:r>
      <w:r w:rsidRPr="0048259C">
        <w:rPr>
          <w:lang w:eastAsia="en-US"/>
        </w:rPr>
        <w:t>Long Xiao</w:t>
      </w:r>
      <w:r w:rsidRPr="0048259C">
        <w:rPr>
          <w:vertAlign w:val="superscript"/>
          <w:lang w:eastAsia="en-US"/>
        </w:rPr>
        <w:t>7</w:t>
      </w:r>
      <w:r w:rsidRPr="00B043F1">
        <w:rPr>
          <w:lang w:eastAsia="en-US"/>
        </w:rPr>
        <w:t xml:space="preserve">, </w:t>
      </w:r>
      <w:r>
        <w:rPr>
          <w:lang w:eastAsia="en-US"/>
        </w:rPr>
        <w:t>Xianhua Li</w:t>
      </w:r>
      <w:r w:rsidRPr="00AD3CE6">
        <w:rPr>
          <w:vertAlign w:val="superscript"/>
          <w:lang w:eastAsia="en-US"/>
        </w:rPr>
        <w:t>6</w:t>
      </w:r>
      <w:r>
        <w:rPr>
          <w:lang w:eastAsia="en-US"/>
        </w:rPr>
        <w:t xml:space="preserve">, </w:t>
      </w:r>
      <w:r w:rsidRPr="00B043F1">
        <w:rPr>
          <w:lang w:eastAsia="en-US"/>
        </w:rPr>
        <w:t>Guochun Zhao</w:t>
      </w:r>
      <w:r w:rsidRPr="00B043F1">
        <w:rPr>
          <w:vertAlign w:val="superscript"/>
          <w:lang w:eastAsia="en-US"/>
        </w:rPr>
        <w:t>1</w:t>
      </w:r>
    </w:p>
    <w:p w14:paraId="092DE9F5" w14:textId="77777777" w:rsidR="00FE5179" w:rsidRPr="00EA7D37" w:rsidRDefault="00FE5179" w:rsidP="00FE5179">
      <w:pPr>
        <w:jc w:val="center"/>
        <w:rPr>
          <w:lang w:eastAsia="en-US"/>
        </w:rPr>
      </w:pPr>
    </w:p>
    <w:p w14:paraId="0646287B" w14:textId="1E922872" w:rsidR="00FE5179" w:rsidRPr="0048259C" w:rsidRDefault="00FE5179" w:rsidP="00FE5179">
      <w:pPr>
        <w:rPr>
          <w:lang w:eastAsia="en-US"/>
        </w:rPr>
      </w:pPr>
      <w:r w:rsidRPr="0048259C">
        <w:rPr>
          <w:vertAlign w:val="superscript"/>
          <w:lang w:eastAsia="en-US"/>
        </w:rPr>
        <w:t>1</w:t>
      </w:r>
      <w:r w:rsidRPr="0048259C">
        <w:rPr>
          <w:lang w:eastAsia="en-US"/>
        </w:rPr>
        <w:t xml:space="preserve">Department of Earth Sciences </w:t>
      </w:r>
      <w:r w:rsidR="00C135ED">
        <w:rPr>
          <w:lang w:eastAsia="en-US"/>
        </w:rPr>
        <w:t>&amp;</w:t>
      </w:r>
      <w:r w:rsidRPr="0048259C">
        <w:rPr>
          <w:lang w:eastAsia="en-US"/>
        </w:rPr>
        <w:t xml:space="preserve"> Laboratory for Space Research</w:t>
      </w:r>
      <w:r w:rsidR="00C135ED">
        <w:rPr>
          <w:lang w:eastAsia="en-US"/>
        </w:rPr>
        <w:t xml:space="preserve"> &amp; </w:t>
      </w:r>
      <w:bookmarkStart w:id="6" w:name="OLE_LINK17"/>
      <w:bookmarkStart w:id="7" w:name="OLE_LINK18"/>
      <w:r w:rsidR="00C135ED">
        <w:rPr>
          <w:lang w:eastAsia="en-US"/>
        </w:rPr>
        <w:t>NWU-HKU Joint Center of Earth and Planetary Sciences</w:t>
      </w:r>
      <w:bookmarkEnd w:id="6"/>
      <w:bookmarkEnd w:id="7"/>
      <w:r w:rsidRPr="0048259C">
        <w:rPr>
          <w:lang w:eastAsia="en-US"/>
        </w:rPr>
        <w:t>, The University of Hong Kong, Hong Kong, China</w:t>
      </w:r>
    </w:p>
    <w:p w14:paraId="4C8BA8BC" w14:textId="77777777" w:rsidR="00FE5179" w:rsidRPr="0048259C" w:rsidRDefault="00FE5179" w:rsidP="00FE5179">
      <w:pPr>
        <w:rPr>
          <w:lang w:eastAsia="en-US"/>
        </w:rPr>
      </w:pPr>
      <w:r w:rsidRPr="0048259C">
        <w:rPr>
          <w:vertAlign w:val="superscript"/>
          <w:lang w:eastAsia="en-US"/>
        </w:rPr>
        <w:t>2</w:t>
      </w:r>
      <w:r w:rsidRPr="0048259C">
        <w:rPr>
          <w:lang w:eastAsia="en-US"/>
        </w:rPr>
        <w:t>Department of Earth, Environmental and Planetary Sciences, Brown University, Providence, RI, USA</w:t>
      </w:r>
    </w:p>
    <w:p w14:paraId="24D51B07" w14:textId="77777777" w:rsidR="00FE5179" w:rsidRPr="0048259C" w:rsidRDefault="00FE5179" w:rsidP="00FE5179">
      <w:r w:rsidRPr="0048259C">
        <w:rPr>
          <w:vertAlign w:val="superscript"/>
          <w:lang w:eastAsia="en-US"/>
        </w:rPr>
        <w:t>3</w:t>
      </w:r>
      <w:r w:rsidRPr="0048259C">
        <w:rPr>
          <w:lang w:eastAsia="en-US"/>
        </w:rPr>
        <w:t>Key Laboratory of Lunar and Deep Space Exploration, National Astronomical Observatories, Chinese Academy of Sciences, Beijing, China</w:t>
      </w:r>
    </w:p>
    <w:p w14:paraId="1E7A9025" w14:textId="7A42E50D" w:rsidR="00FE5179" w:rsidRPr="0048259C" w:rsidRDefault="00FE5179" w:rsidP="00FE5179">
      <w:r w:rsidRPr="0048259C">
        <w:rPr>
          <w:vertAlign w:val="superscript"/>
          <w:lang w:eastAsia="en-US"/>
        </w:rPr>
        <w:t>4</w:t>
      </w:r>
      <w:r w:rsidRPr="0048259C">
        <w:rPr>
          <w:lang w:eastAsia="en-US"/>
        </w:rPr>
        <w:t>Institut für Planetologie, Universität Münster, Münster, Germany</w:t>
      </w:r>
    </w:p>
    <w:p w14:paraId="5EF8A28C" w14:textId="77777777" w:rsidR="00FE5179" w:rsidRPr="0048259C" w:rsidRDefault="00FE5179" w:rsidP="00FE5179">
      <w:pPr>
        <w:rPr>
          <w:lang w:eastAsia="en-US"/>
        </w:rPr>
      </w:pPr>
      <w:r w:rsidRPr="0048259C">
        <w:rPr>
          <w:vertAlign w:val="superscript"/>
          <w:lang w:eastAsia="en-US"/>
        </w:rPr>
        <w:t>5</w:t>
      </w:r>
      <w:r w:rsidRPr="0048259C">
        <w:rPr>
          <w:lang w:eastAsia="en-US"/>
        </w:rPr>
        <w:t>Hawai‘i Institute of Geophysics and Planetology, University of Hawai‘i at Mānoa, Honolulu, HI, USA</w:t>
      </w:r>
    </w:p>
    <w:p w14:paraId="0380BD2A" w14:textId="77777777" w:rsidR="00FE5179" w:rsidRPr="0048259C" w:rsidRDefault="00FE5179" w:rsidP="00FE5179">
      <w:pPr>
        <w:rPr>
          <w:lang w:eastAsia="en-US"/>
        </w:rPr>
      </w:pPr>
      <w:r w:rsidRPr="0048259C">
        <w:rPr>
          <w:vertAlign w:val="superscript"/>
          <w:lang w:eastAsia="en-US"/>
        </w:rPr>
        <w:t>6</w:t>
      </w:r>
      <w:r w:rsidRPr="0048259C">
        <w:rPr>
          <w:lang w:eastAsia="en-US"/>
        </w:rPr>
        <w:t>Key Laboratory of Earth and Planetary Physics, Institute of Geology and Geophysics, Chinese Academy of Sciences, Beijing, China</w:t>
      </w:r>
    </w:p>
    <w:p w14:paraId="7CE5A1BC" w14:textId="77777777" w:rsidR="00FE5179" w:rsidRDefault="00FE5179" w:rsidP="00FE5179">
      <w:pPr>
        <w:rPr>
          <w:lang w:eastAsia="en-US"/>
        </w:rPr>
      </w:pPr>
      <w:r w:rsidRPr="0048259C">
        <w:rPr>
          <w:vertAlign w:val="superscript"/>
          <w:lang w:eastAsia="en-US"/>
        </w:rPr>
        <w:t>7</w:t>
      </w:r>
      <w:r w:rsidRPr="0048259C">
        <w:rPr>
          <w:lang w:eastAsia="en-US"/>
        </w:rPr>
        <w:t>Planetary Science Institute, School of Earth Sciences, China University of Geosciences, Wuhan, China</w:t>
      </w:r>
    </w:p>
    <w:p w14:paraId="643F9EE4" w14:textId="77777777" w:rsidR="00D438AF" w:rsidRDefault="00D438AF" w:rsidP="00FE5179">
      <w:pPr>
        <w:rPr>
          <w:lang w:eastAsia="en-US"/>
        </w:rPr>
      </w:pPr>
    </w:p>
    <w:p w14:paraId="088F8142" w14:textId="018D1995" w:rsidR="00D438AF" w:rsidRPr="0048259C" w:rsidRDefault="00D438AF" w:rsidP="00D438AF">
      <w:pPr>
        <w:rPr>
          <w:lang w:eastAsia="en-US"/>
        </w:rPr>
      </w:pPr>
      <w:r w:rsidRPr="0048259C">
        <w:rPr>
          <w:lang w:eastAsia="en-US"/>
        </w:rPr>
        <w:t xml:space="preserve">Corresponding author: </w:t>
      </w:r>
      <w:r>
        <w:rPr>
          <w:lang w:eastAsia="en-US"/>
        </w:rPr>
        <w:t>Yuqi Qian (</w:t>
      </w:r>
      <w:r w:rsidRPr="00B45EB8">
        <w:rPr>
          <w:lang w:eastAsia="en-US"/>
        </w:rPr>
        <w:t>yuqiqian@hku.hk</w:t>
      </w:r>
      <w:r>
        <w:rPr>
          <w:lang w:eastAsia="en-US"/>
        </w:rPr>
        <w:t xml:space="preserve">), </w:t>
      </w:r>
      <w:r w:rsidRPr="0048259C">
        <w:rPr>
          <w:lang w:eastAsia="en-US"/>
        </w:rPr>
        <w:t>Joseph Michalski (</w:t>
      </w:r>
      <w:bookmarkStart w:id="8" w:name="OLE_LINK19"/>
      <w:bookmarkStart w:id="9" w:name="OLE_LINK20"/>
      <w:r w:rsidRPr="0048259C">
        <w:rPr>
          <w:lang w:eastAsia="en-US"/>
        </w:rPr>
        <w:t>jmichal@hku.hk</w:t>
      </w:r>
      <w:bookmarkEnd w:id="8"/>
      <w:bookmarkEnd w:id="9"/>
      <w:r w:rsidRPr="0048259C">
        <w:rPr>
          <w:lang w:eastAsia="en-US"/>
        </w:rPr>
        <w:t>)</w:t>
      </w:r>
    </w:p>
    <w:p w14:paraId="7D21A685" w14:textId="77777777" w:rsidR="003F4F88" w:rsidRPr="0048259C" w:rsidRDefault="003F4F88" w:rsidP="00DD63B4">
      <w:pPr>
        <w:rPr>
          <w:b/>
          <w:bCs/>
          <w:kern w:val="28"/>
        </w:rPr>
      </w:pPr>
    </w:p>
    <w:p w14:paraId="606FA075" w14:textId="100377AA" w:rsidR="0004055F" w:rsidRDefault="0004055F" w:rsidP="00DD63B4">
      <w:pPr>
        <w:outlineLvl w:val="0"/>
        <w:rPr>
          <w:b/>
          <w:bCs/>
          <w:lang w:eastAsia="en-US"/>
        </w:rPr>
      </w:pPr>
      <w:bookmarkStart w:id="10" w:name="OLE_LINK322"/>
      <w:bookmarkStart w:id="11" w:name="OLE_LINK324"/>
      <w:bookmarkStart w:id="12" w:name="OLE_LINK634"/>
      <w:r>
        <w:rPr>
          <w:b/>
          <w:bCs/>
          <w:lang w:eastAsia="en-US"/>
        </w:rPr>
        <w:t xml:space="preserve">Text S1. </w:t>
      </w:r>
      <w:bookmarkStart w:id="13" w:name="OLE_LINK694"/>
      <w:bookmarkStart w:id="14" w:name="OLE_LINK695"/>
      <w:bookmarkStart w:id="15" w:name="OLE_LINK674"/>
      <w:bookmarkStart w:id="16" w:name="OLE_LINK675"/>
      <w:r w:rsidRPr="0004055F">
        <w:rPr>
          <w:b/>
          <w:bCs/>
          <w:lang w:eastAsia="en-US"/>
        </w:rPr>
        <w:t>Hapke Radiative Transfer Model</w:t>
      </w:r>
      <w:bookmarkEnd w:id="13"/>
      <w:bookmarkEnd w:id="14"/>
    </w:p>
    <w:p w14:paraId="418D9F55" w14:textId="7FA7D7F2" w:rsidR="00A53BF6" w:rsidRDefault="00B13FA0" w:rsidP="00157552">
      <w:pPr>
        <w:ind w:firstLine="720"/>
        <w:rPr>
          <w:lang w:eastAsia="en-US"/>
        </w:rPr>
      </w:pPr>
      <w:bookmarkStart w:id="17" w:name="OLE_LINK641"/>
      <w:bookmarkStart w:id="18" w:name="OLE_LINK642"/>
      <w:bookmarkEnd w:id="15"/>
      <w:bookmarkEnd w:id="16"/>
      <w:r>
        <w:rPr>
          <w:lang w:eastAsia="en-US"/>
        </w:rPr>
        <w:t xml:space="preserve">We </w:t>
      </w:r>
      <w:r w:rsidR="007E2F21">
        <w:rPr>
          <w:lang w:eastAsia="en-US"/>
        </w:rPr>
        <w:t>followed</w:t>
      </w:r>
      <w:r>
        <w:rPr>
          <w:lang w:eastAsia="en-US"/>
        </w:rPr>
        <w:t xml:space="preserve"> </w:t>
      </w:r>
      <w:r>
        <w:rPr>
          <w:lang w:eastAsia="en-US"/>
        </w:rPr>
        <w:fldChar w:fldCharType="begin"/>
      </w:r>
      <w:r w:rsidR="00FF6C15">
        <w:rPr>
          <w:lang w:eastAsia="en-US"/>
        </w:rPr>
        <w:instrText xml:space="preserve"> ADDIN ZOTERO_ITEM CSL_CITATION {"citationID":"p9kWH2xR","properties":{"formattedCitation":"(Sun and Lucey, 2021)","plainCitation":"(Sun and Lucey, 2021)","dontUpdate":true,"noteIndex":0},"citationItems":[{"id":2791,"uris":["http://zotero.org/users/local/AXO2sU7N/items/TU8DL8FL"],"itemData":{"id":2791,"type":"article-journal","abstract":"Abstract Mineral abundance and Mg# (100? molar Mg/(Mg + Fe)) are significant in understanding the crustal composition and thermal history of the Moon. In this study, we derive a new set of optical constants for olivine, orthopyroxene, and clinopyroxene using radiative transfer equations that include soil porosity and the opposition effect. Based on the new optical constants, we develop a mineral abundance and Mg# unmixing model, and build a spectral library composed of mineral mixtures of plagioclase, olivine, low-Ca pyroxene (LCP) and high-Ca pyroxene (HCP), and Mg# ranging within 40?90. The accuracy of this model in estimating mineral abundance and chemistry is better than 3 vol% for olivine, LCP and HCP, better than 6 vol% for plagioclase, and better than 10 for Mg#. This model is validated using forward and inverse modeling. For the forward modeling, we reproduce the spectra of powdered pure minerals and Lunar Sample Characterization Consortium (LSCC) lunar soils, and the modeled spectra are consistent with those measured in the laboratory. For the inverse modeling, we determined mineral abundances and Mg# of 19 LSCC soil spectra by searching the best match to the spectral library. The modeled mineral abundances of LSCC soils are consistent with those measured by X-ray digital imaging. We derived a global Mg# map using our model and Moon Mineralogy Mapper images, and our Mg# map shows a peak concentration at 70, consistent with that measured by the Lunar Prospector gamma-ray spectrometer.","container-title":"Journal of Geophysical Research: Planets","DOI":"https://doi.org/10.1029/2020JE006691","ISSN":"2169-9097","issue":"2","note":"number: 2\npublisher: John Wiley &amp; Sons, Ltd","page":"e2020JE006691","title":"Unmixing Mineral Abundance and Mg# With Radiative Transfer Theory: Modeling and Applications","volume":"126","author":[{"family":"Sun","given":"Lingzhi"},{"family":"Lucey","given":"Paul G"}],"issued":{"date-parts":[["2021",2,1]]}}}],"schema":"https://github.com/citation-style-language/schema/raw/master/csl-citation.json"} </w:instrText>
      </w:r>
      <w:r>
        <w:rPr>
          <w:lang w:eastAsia="en-US"/>
        </w:rPr>
        <w:fldChar w:fldCharType="separate"/>
      </w:r>
      <w:r>
        <w:rPr>
          <w:noProof/>
          <w:lang w:eastAsia="en-US"/>
        </w:rPr>
        <w:t>Sun and Lucey (2021)</w:t>
      </w:r>
      <w:r>
        <w:rPr>
          <w:lang w:eastAsia="en-US"/>
        </w:rPr>
        <w:fldChar w:fldCharType="end"/>
      </w:r>
      <w:r>
        <w:rPr>
          <w:lang w:eastAsia="en-US"/>
        </w:rPr>
        <w:t xml:space="preserve">’s </w:t>
      </w:r>
      <w:r w:rsidR="00D17D37">
        <w:rPr>
          <w:lang w:eastAsia="en-US"/>
        </w:rPr>
        <w:t>approach</w:t>
      </w:r>
      <w:r>
        <w:rPr>
          <w:lang w:eastAsia="en-US"/>
        </w:rPr>
        <w:t xml:space="preserve"> to constrain the mineral abundance of a Moon Mineralogy Mapper (M</w:t>
      </w:r>
      <w:r w:rsidRPr="00B13FA0">
        <w:rPr>
          <w:vertAlign w:val="superscript"/>
          <w:lang w:eastAsia="en-US"/>
        </w:rPr>
        <w:t>3</w:t>
      </w:r>
      <w:r>
        <w:rPr>
          <w:lang w:eastAsia="en-US"/>
        </w:rPr>
        <w:t>) spectr</w:t>
      </w:r>
      <w:r w:rsidR="00D17D37">
        <w:rPr>
          <w:lang w:eastAsia="en-US"/>
        </w:rPr>
        <w:t>um</w:t>
      </w:r>
      <w:r>
        <w:rPr>
          <w:lang w:eastAsia="en-US"/>
        </w:rPr>
        <w:t xml:space="preserve"> collected in the study area. </w:t>
      </w:r>
      <w:r w:rsidR="0004055F">
        <w:rPr>
          <w:lang w:eastAsia="en-US"/>
        </w:rPr>
        <w:t xml:space="preserve">The </w:t>
      </w:r>
      <w:r w:rsidR="002051E2" w:rsidRPr="002051E2">
        <w:rPr>
          <w:lang w:eastAsia="en-US"/>
        </w:rPr>
        <w:t>reflectance factor</w:t>
      </w:r>
      <w:r w:rsidR="002051E2">
        <w:rPr>
          <w:lang w:eastAsia="en-US"/>
        </w:rPr>
        <w:t xml:space="preserve"> </w:t>
      </w:r>
      <w:r w:rsidR="008859B9">
        <w:rPr>
          <w:rFonts w:hint="eastAsia"/>
        </w:rPr>
        <w:t>of</w:t>
      </w:r>
      <w:r w:rsidR="008859B9">
        <w:t xml:space="preserve"> </w:t>
      </w:r>
      <w:r w:rsidR="008859B9">
        <w:rPr>
          <w:rFonts w:hint="eastAsia"/>
        </w:rPr>
        <w:t>a</w:t>
      </w:r>
      <w:r w:rsidR="008859B9">
        <w:t xml:space="preserve"> spectrum </w:t>
      </w:r>
      <w:r w:rsidR="0004055F">
        <w:rPr>
          <w:lang w:eastAsia="en-US"/>
        </w:rPr>
        <w:t xml:space="preserve">was calculated by the Hapke radiative transfer model </w:t>
      </w:r>
      <w:r w:rsidR="0004055F">
        <w:rPr>
          <w:lang w:eastAsia="en-US"/>
        </w:rPr>
        <w:fldChar w:fldCharType="begin" w:fldLock="1"/>
      </w:r>
      <w:r w:rsidR="003A3A7B">
        <w:rPr>
          <w:lang w:eastAsia="en-US"/>
        </w:rPr>
        <w:instrText xml:space="preserve"> ADDIN ZOTERO_ITEM CSL_CITATION {"citationID":"GxLYtXLt","properties":{"formattedCitation":"(Hapke, 2012)","plainCitation":"(Hapke, 2012)","noteIndex":0},"citationItems":[{"id":"Nr3QWDiC/EtVUhMox","uris":["http://www.mendeley.com/documents/?uuid=c8540677-ca4a-48b2-b5e6-ed09f5c1d44a"],"itemData":{"DOI":"DOI: 10.1017/CBO9781139025683","ISBN":"9780521883498","abstract":"Reflectance and emittance spectroscopy are increasingly important tools in remote sensing and have been employed in most recent planetary spacecraft missions. They are primarily used to measure properties of disordered materials, especially in the interpretation of remote observations of the surfaces of the Earth and other terrestrial planets. This book gives a quantitative treatment of the physics of the interaction of electromagnetic radiation with particulate media, such as powders and soils. Subjects covered include electromagnetic wave propagation, single particle scattering, diffuse reflectance, thermal emittance and polarisation. This new edition has been updated to include a quantitative treatment of the effects of porosity, a detailed discussion of the coherent backscatter opposition effect, a quantitative treatment of simultaneous transport of energy within the medium by conduction and radiation, and lists of relevant databases and software. This is an essential reference for research scientists, engineers and advanced students of planetary remote sensing.","author":[{"dropping-particle":"","family":"Hapke","given":"Bruce","non-dropping-particle":"","parse-names":false,"suffix":""}],"edition":"2","id":"ITEM-1","issued":{"date-parts":[["2012"]]},"publisher":"Cambridge University Press","publisher-place":"Cambridge","title":"Theory of Reflectance and Emittance Spectroscopy","type":"book"}}],"schema":"https://github.com/citation-style-language/schema/raw/master/csl-citation.json"} </w:instrText>
      </w:r>
      <w:r w:rsidR="0004055F">
        <w:rPr>
          <w:lang w:eastAsia="en-US"/>
        </w:rPr>
        <w:fldChar w:fldCharType="separate"/>
      </w:r>
      <w:r w:rsidR="003A3A7B">
        <w:t>(Hapke, 2012)</w:t>
      </w:r>
      <w:r w:rsidR="0004055F">
        <w:rPr>
          <w:lang w:eastAsia="en-US"/>
        </w:rPr>
        <w:fldChar w:fldCharType="end"/>
      </w:r>
      <w:r w:rsidR="0004055F">
        <w:rPr>
          <w:lang w:eastAsia="en-US"/>
        </w:rPr>
        <w:t>,</w:t>
      </w:r>
      <w:r w:rsidR="00DA021D">
        <w:rPr>
          <w:lang w:eastAsia="en-US"/>
        </w:rPr>
        <w:t xml:space="preserve"> </w:t>
      </w:r>
      <m:oMath>
        <m:r>
          <w:rPr>
            <w:rFonts w:ascii="Cambria Math" w:hAnsi="Cambria Math"/>
            <w:lang w:eastAsia="en-US"/>
          </w:rPr>
          <m:t>r(i, e, g)=</m:t>
        </m:r>
        <m:f>
          <m:fPr>
            <m:ctrlPr>
              <w:rPr>
                <w:rFonts w:ascii="Cambria Math" w:hAnsi="Cambria Math"/>
                <w:i/>
                <w:lang w:eastAsia="en-US"/>
              </w:rPr>
            </m:ctrlPr>
          </m:fPr>
          <m:num>
            <m:r>
              <w:rPr>
                <w:rFonts w:ascii="Cambria Math" w:hAnsi="Cambria Math"/>
                <w:lang w:eastAsia="en-US"/>
              </w:rPr>
              <m:t>Kω</m:t>
            </m:r>
          </m:num>
          <m:den>
            <m:r>
              <w:rPr>
                <w:rFonts w:ascii="Cambria Math" w:hAnsi="Cambria Math"/>
                <w:lang w:eastAsia="en-US"/>
              </w:rPr>
              <m:t>4(</m:t>
            </m:r>
            <m:sSub>
              <m:sSubPr>
                <m:ctrlPr>
                  <w:rPr>
                    <w:rFonts w:ascii="Cambria Math" w:hAnsi="Cambria Math"/>
                    <w:i/>
                    <w:lang w:eastAsia="en-US"/>
                  </w:rPr>
                </m:ctrlPr>
              </m:sSubPr>
              <m:e>
                <m:r>
                  <w:rPr>
                    <w:rFonts w:ascii="Cambria Math" w:hAnsi="Cambria Math"/>
                    <w:lang w:eastAsia="en-US"/>
                  </w:rPr>
                  <m:t>μ</m:t>
                </m:r>
              </m:e>
              <m:sub>
                <m:r>
                  <w:rPr>
                    <w:rFonts w:ascii="Cambria Math" w:hAnsi="Cambria Math"/>
                    <w:lang w:eastAsia="en-US"/>
                  </w:rPr>
                  <m:t>0</m:t>
                </m:r>
              </m:sub>
            </m:sSub>
            <m:r>
              <w:rPr>
                <w:rFonts w:ascii="Cambria Math" w:hAnsi="Cambria Math"/>
                <w:lang w:eastAsia="en-US"/>
              </w:rPr>
              <m:t>+μ)</m:t>
            </m:r>
          </m:den>
        </m:f>
        <m:d>
          <m:dPr>
            <m:begChr m:val="{"/>
            <m:endChr m:val="}"/>
            <m:ctrlPr>
              <w:rPr>
                <w:rFonts w:ascii="Cambria Math" w:hAnsi="Cambria Math"/>
                <w:i/>
                <w:lang w:eastAsia="en-US"/>
              </w:rPr>
            </m:ctrlPr>
          </m:dPr>
          <m:e>
            <m:d>
              <m:dPr>
                <m:begChr m:val="["/>
                <m:endChr m:val="]"/>
                <m:ctrlPr>
                  <w:rPr>
                    <w:rFonts w:ascii="Cambria Math" w:hAnsi="Cambria Math"/>
                    <w:i/>
                    <w:lang w:eastAsia="en-US"/>
                  </w:rPr>
                </m:ctrlPr>
              </m:dPr>
              <m:e>
                <m:r>
                  <w:rPr>
                    <w:rFonts w:ascii="Cambria Math" w:hAnsi="Cambria Math"/>
                    <w:lang w:eastAsia="en-US"/>
                  </w:rPr>
                  <m:t>1+B</m:t>
                </m:r>
                <m:d>
                  <m:dPr>
                    <m:ctrlPr>
                      <w:rPr>
                        <w:rFonts w:ascii="Cambria Math" w:hAnsi="Cambria Math"/>
                        <w:i/>
                        <w:lang w:eastAsia="en-US"/>
                      </w:rPr>
                    </m:ctrlPr>
                  </m:dPr>
                  <m:e>
                    <m:r>
                      <w:rPr>
                        <w:rFonts w:ascii="Cambria Math" w:hAnsi="Cambria Math"/>
                        <w:lang w:eastAsia="en-US"/>
                      </w:rPr>
                      <m:t>g</m:t>
                    </m:r>
                  </m:e>
                </m:d>
              </m:e>
            </m:d>
            <m:r>
              <w:rPr>
                <w:rFonts w:ascii="Cambria Math" w:hAnsi="Cambria Math"/>
                <w:lang w:eastAsia="en-US"/>
              </w:rPr>
              <m:t>P</m:t>
            </m:r>
            <m:d>
              <m:dPr>
                <m:ctrlPr>
                  <w:rPr>
                    <w:rFonts w:ascii="Cambria Math" w:hAnsi="Cambria Math"/>
                    <w:i/>
                    <w:lang w:eastAsia="en-US"/>
                  </w:rPr>
                </m:ctrlPr>
              </m:dPr>
              <m:e>
                <m:r>
                  <w:rPr>
                    <w:rFonts w:ascii="Cambria Math" w:hAnsi="Cambria Math"/>
                    <w:lang w:eastAsia="en-US"/>
                  </w:rPr>
                  <m:t>g</m:t>
                </m:r>
              </m:e>
            </m:d>
            <m:r>
              <w:rPr>
                <w:rFonts w:ascii="Cambria Math" w:hAnsi="Cambria Math"/>
                <w:lang w:eastAsia="en-US"/>
              </w:rPr>
              <m:t>+H</m:t>
            </m:r>
            <m:d>
              <m:dPr>
                <m:ctrlPr>
                  <w:rPr>
                    <w:rFonts w:ascii="Cambria Math" w:hAnsi="Cambria Math"/>
                    <w:i/>
                    <w:lang w:eastAsia="en-US"/>
                  </w:rPr>
                </m:ctrlPr>
              </m:dPr>
              <m:e>
                <m:sSub>
                  <m:sSubPr>
                    <m:ctrlPr>
                      <w:rPr>
                        <w:rFonts w:ascii="Cambria Math" w:hAnsi="Cambria Math"/>
                        <w:i/>
                        <w:lang w:eastAsia="en-US"/>
                      </w:rPr>
                    </m:ctrlPr>
                  </m:sSubPr>
                  <m:e>
                    <m:r>
                      <w:rPr>
                        <w:rFonts w:ascii="Cambria Math" w:hAnsi="Cambria Math"/>
                        <w:lang w:eastAsia="en-US"/>
                      </w:rPr>
                      <m:t>μ</m:t>
                    </m:r>
                  </m:e>
                  <m:sub>
                    <m:r>
                      <w:rPr>
                        <w:rFonts w:ascii="Cambria Math" w:hAnsi="Cambria Math"/>
                        <w:lang w:eastAsia="en-US"/>
                      </w:rPr>
                      <m:t>0</m:t>
                    </m:r>
                  </m:sub>
                </m:sSub>
                <m:r>
                  <w:rPr>
                    <w:rFonts w:ascii="Cambria Math" w:hAnsi="Cambria Math"/>
                    <w:lang w:eastAsia="en-US"/>
                  </w:rPr>
                  <m:t>/K</m:t>
                </m:r>
              </m:e>
            </m:d>
            <m:r>
              <w:rPr>
                <w:rFonts w:ascii="Cambria Math" w:hAnsi="Cambria Math"/>
                <w:lang w:eastAsia="en-US"/>
              </w:rPr>
              <m:t>H</m:t>
            </m:r>
            <m:d>
              <m:dPr>
                <m:ctrlPr>
                  <w:rPr>
                    <w:rFonts w:ascii="Cambria Math" w:hAnsi="Cambria Math"/>
                    <w:i/>
                    <w:lang w:eastAsia="en-US"/>
                  </w:rPr>
                </m:ctrlPr>
              </m:dPr>
              <m:e>
                <m:r>
                  <w:rPr>
                    <w:rFonts w:ascii="Cambria Math" w:hAnsi="Cambria Math"/>
                    <w:lang w:eastAsia="en-US"/>
                  </w:rPr>
                  <m:t>μ/K</m:t>
                </m:r>
              </m:e>
            </m:d>
            <m:r>
              <w:rPr>
                <w:rFonts w:ascii="Cambria Math" w:hAnsi="Cambria Math"/>
                <w:lang w:eastAsia="en-US"/>
              </w:rPr>
              <m:t>-1</m:t>
            </m:r>
          </m:e>
        </m:d>
      </m:oMath>
      <w:r w:rsidR="00DA021D">
        <w:rPr>
          <w:lang w:eastAsia="en-US"/>
        </w:rPr>
        <w:t xml:space="preserve">, </w:t>
      </w:r>
      <w:r w:rsidR="0004055F">
        <w:rPr>
          <w:lang w:eastAsia="en-US"/>
        </w:rPr>
        <w:t xml:space="preserve">where </w:t>
      </w:r>
      <m:oMath>
        <m:sSub>
          <m:sSubPr>
            <m:ctrlPr>
              <w:rPr>
                <w:rFonts w:ascii="Cambria Math" w:hAnsi="Cambria Math"/>
                <w:i/>
                <w:lang w:eastAsia="en-US"/>
              </w:rPr>
            </m:ctrlPr>
          </m:sSubPr>
          <m:e>
            <m:r>
              <w:rPr>
                <w:rFonts w:ascii="Cambria Math" w:hAnsi="Cambria Math"/>
                <w:lang w:eastAsia="en-US"/>
              </w:rPr>
              <m:t>μ</m:t>
            </m:r>
          </m:e>
          <m:sub>
            <m:r>
              <w:rPr>
                <w:rFonts w:ascii="Cambria Math" w:hAnsi="Cambria Math"/>
                <w:lang w:eastAsia="en-US"/>
              </w:rPr>
              <m:t>0</m:t>
            </m:r>
          </m:sub>
        </m:sSub>
        <m:r>
          <w:rPr>
            <w:rFonts w:ascii="Cambria Math" w:hAnsi="Cambria Math"/>
            <w:lang w:eastAsia="en-US"/>
          </w:rPr>
          <m:t>=</m:t>
        </m:r>
        <m:r>
          <m:rPr>
            <m:sty m:val="p"/>
          </m:rPr>
          <w:rPr>
            <w:rFonts w:ascii="Cambria Math" w:hAnsi="Cambria Math"/>
            <w:lang w:eastAsia="en-US"/>
          </w:rPr>
          <m:t>cos⁡</m:t>
        </m:r>
        <m:r>
          <w:rPr>
            <w:rFonts w:ascii="Cambria Math" w:hAnsi="Cambria Math"/>
            <w:lang w:eastAsia="en-US"/>
          </w:rPr>
          <m:t>(i)</m:t>
        </m:r>
      </m:oMath>
      <w:r w:rsidR="0004055F">
        <w:rPr>
          <w:lang w:eastAsia="en-US"/>
        </w:rPr>
        <w:t xml:space="preserve">, </w:t>
      </w:r>
      <m:oMath>
        <m:r>
          <w:rPr>
            <w:rFonts w:ascii="Cambria Math" w:hAnsi="Cambria Math"/>
            <w:lang w:eastAsia="en-US"/>
          </w:rPr>
          <m:t>μ=</m:t>
        </m:r>
        <m:r>
          <m:rPr>
            <m:sty m:val="p"/>
          </m:rPr>
          <w:rPr>
            <w:rFonts w:ascii="Cambria Math" w:hAnsi="Cambria Math"/>
            <w:lang w:eastAsia="en-US"/>
          </w:rPr>
          <m:t>cos⁡</m:t>
        </m:r>
        <m:r>
          <w:rPr>
            <w:rFonts w:ascii="Cambria Math" w:hAnsi="Cambria Math"/>
            <w:lang w:eastAsia="en-US"/>
          </w:rPr>
          <m:t>(e)</m:t>
        </m:r>
      </m:oMath>
      <w:r w:rsidR="0004055F">
        <w:rPr>
          <w:lang w:eastAsia="en-US"/>
        </w:rPr>
        <w:t xml:space="preserve">, </w:t>
      </w:r>
      <m:oMath>
        <m:r>
          <w:rPr>
            <w:rFonts w:ascii="Cambria Math" w:hAnsi="Cambria Math"/>
            <w:lang w:eastAsia="en-US"/>
          </w:rPr>
          <m:t>g</m:t>
        </m:r>
      </m:oMath>
      <w:r w:rsidR="0004055F">
        <w:rPr>
          <w:lang w:eastAsia="en-US"/>
        </w:rPr>
        <w:t xml:space="preserve">, </w:t>
      </w:r>
      <w:bookmarkStart w:id="19" w:name="OLE_LINK650"/>
      <w:bookmarkStart w:id="20" w:name="OLE_LINK651"/>
      <m:oMath>
        <m:r>
          <w:rPr>
            <w:rFonts w:ascii="Cambria Math" w:hAnsi="Cambria Math"/>
            <w:lang w:eastAsia="en-US"/>
          </w:rPr>
          <m:t>i</m:t>
        </m:r>
      </m:oMath>
      <w:bookmarkEnd w:id="19"/>
      <w:bookmarkEnd w:id="20"/>
      <w:r w:rsidR="0004055F">
        <w:rPr>
          <w:lang w:eastAsia="en-US"/>
        </w:rPr>
        <w:t xml:space="preserve">, and </w:t>
      </w:r>
      <m:oMath>
        <m:r>
          <w:rPr>
            <w:rFonts w:ascii="Cambria Math" w:hAnsi="Cambria Math"/>
            <w:lang w:eastAsia="en-US"/>
          </w:rPr>
          <m:t>e</m:t>
        </m:r>
      </m:oMath>
      <w:r w:rsidR="0004055F">
        <w:rPr>
          <w:lang w:eastAsia="en-US"/>
        </w:rPr>
        <w:t xml:space="preserve"> are phase </w:t>
      </w:r>
      <w:r w:rsidR="002051E2">
        <w:rPr>
          <w:lang w:eastAsia="en-US"/>
        </w:rPr>
        <w:t>(</w:t>
      </w:r>
      <m:oMath>
        <m:r>
          <w:rPr>
            <w:rFonts w:ascii="Cambria Math" w:hAnsi="Cambria Math"/>
            <w:lang w:eastAsia="en-US"/>
          </w:rPr>
          <m:t>g=30°</m:t>
        </m:r>
      </m:oMath>
      <w:r w:rsidR="002051E2">
        <w:rPr>
          <w:lang w:eastAsia="en-US"/>
        </w:rPr>
        <w:t>)</w:t>
      </w:r>
      <w:r w:rsidR="0004055F">
        <w:rPr>
          <w:lang w:eastAsia="en-US"/>
        </w:rPr>
        <w:t xml:space="preserve">, incidence </w:t>
      </w:r>
      <w:bookmarkStart w:id="21" w:name="OLE_LINK652"/>
      <w:bookmarkStart w:id="22" w:name="OLE_LINK653"/>
      <w:r w:rsidR="002051E2">
        <w:rPr>
          <w:lang w:eastAsia="en-US"/>
        </w:rPr>
        <w:t>(</w:t>
      </w:r>
      <m:oMath>
        <m:r>
          <w:rPr>
            <w:rFonts w:ascii="Cambria Math" w:hAnsi="Cambria Math"/>
            <w:lang w:eastAsia="en-US"/>
          </w:rPr>
          <m:t>i=30°</m:t>
        </m:r>
      </m:oMath>
      <w:r w:rsidR="002051E2">
        <w:rPr>
          <w:lang w:eastAsia="en-US"/>
        </w:rPr>
        <w:t>)</w:t>
      </w:r>
      <w:r w:rsidR="0004055F">
        <w:rPr>
          <w:lang w:eastAsia="en-US"/>
        </w:rPr>
        <w:t xml:space="preserve">, </w:t>
      </w:r>
      <w:bookmarkEnd w:id="21"/>
      <w:bookmarkEnd w:id="22"/>
      <w:r w:rsidR="0004055F">
        <w:rPr>
          <w:lang w:eastAsia="en-US"/>
        </w:rPr>
        <w:t>and emission angle</w:t>
      </w:r>
      <w:r w:rsidR="005367F2">
        <w:rPr>
          <w:rFonts w:hint="eastAsia"/>
        </w:rPr>
        <w:t>s</w:t>
      </w:r>
      <w:r w:rsidR="002051E2">
        <w:rPr>
          <w:lang w:eastAsia="en-US"/>
        </w:rPr>
        <w:t xml:space="preserve"> (</w:t>
      </w:r>
      <m:oMath>
        <m:r>
          <w:rPr>
            <w:rFonts w:ascii="Cambria Math" w:hAnsi="Cambria Math"/>
            <w:lang w:eastAsia="en-US"/>
          </w:rPr>
          <m:t>e=0°</m:t>
        </m:r>
      </m:oMath>
      <w:r w:rsidR="002051E2">
        <w:rPr>
          <w:lang w:eastAsia="en-US"/>
        </w:rPr>
        <w:t>),</w:t>
      </w:r>
      <w:r w:rsidR="0004055F">
        <w:rPr>
          <w:lang w:eastAsia="en-US"/>
        </w:rPr>
        <w:t xml:space="preserve"> respectively. </w:t>
      </w:r>
      <m:oMath>
        <m:r>
          <w:rPr>
            <w:rFonts w:ascii="Cambria Math" w:hAnsi="Cambria Math"/>
            <w:lang w:eastAsia="en-US"/>
          </w:rPr>
          <m:t>K</m:t>
        </m:r>
      </m:oMath>
      <w:r w:rsidR="0004055F">
        <w:rPr>
          <w:lang w:eastAsia="en-US"/>
        </w:rPr>
        <w:t xml:space="preserve"> is</w:t>
      </w:r>
      <w:r w:rsidR="007E2F21">
        <w:rPr>
          <w:lang w:eastAsia="en-US"/>
        </w:rPr>
        <w:t xml:space="preserve"> </w:t>
      </w:r>
      <w:r w:rsidR="0004055F">
        <w:rPr>
          <w:lang w:eastAsia="en-US"/>
        </w:rPr>
        <w:t xml:space="preserve">porosity coefficient and </w:t>
      </w:r>
      <m:oMath>
        <m:r>
          <w:rPr>
            <w:rFonts w:ascii="Cambria Math" w:hAnsi="Cambria Math"/>
            <w:lang w:eastAsia="en-US"/>
          </w:rPr>
          <m:t>K=-</m:t>
        </m:r>
        <m:f>
          <m:fPr>
            <m:ctrlPr>
              <w:rPr>
                <w:rFonts w:ascii="Cambria Math" w:hAnsi="Cambria Math"/>
                <w:i/>
                <w:iCs/>
                <w:lang w:eastAsia="en-US"/>
              </w:rPr>
            </m:ctrlPr>
          </m:fPr>
          <m:num>
            <m:func>
              <m:funcPr>
                <m:ctrlPr>
                  <w:rPr>
                    <w:rFonts w:ascii="Cambria Math" w:hAnsi="Cambria Math"/>
                    <w:lang w:eastAsia="en-US"/>
                  </w:rPr>
                </m:ctrlPr>
              </m:funcPr>
              <m:fName>
                <m:r>
                  <m:rPr>
                    <m:sty m:val="p"/>
                  </m:rPr>
                  <w:rPr>
                    <w:rFonts w:ascii="Cambria Math" w:hAnsi="Cambria Math"/>
                    <w:lang w:eastAsia="en-US"/>
                  </w:rPr>
                  <m:t>ln</m:t>
                </m:r>
              </m:fName>
              <m:e>
                <m:d>
                  <m:dPr>
                    <m:ctrlPr>
                      <w:rPr>
                        <w:rFonts w:ascii="Cambria Math" w:hAnsi="Cambria Math"/>
                        <w:i/>
                        <w:lang w:eastAsia="en-US"/>
                      </w:rPr>
                    </m:ctrlPr>
                  </m:dPr>
                  <m:e>
                    <m:r>
                      <w:rPr>
                        <w:rFonts w:ascii="Cambria Math" w:hAnsi="Cambria Math"/>
                        <w:lang w:eastAsia="en-US"/>
                      </w:rPr>
                      <m:t>1-1.209</m:t>
                    </m:r>
                    <m:sSup>
                      <m:sSupPr>
                        <m:ctrlPr>
                          <w:rPr>
                            <w:rFonts w:ascii="Cambria Math" w:hAnsi="Cambria Math"/>
                            <w:i/>
                            <w:iCs/>
                            <w:lang w:eastAsia="en-US"/>
                          </w:rPr>
                        </m:ctrlPr>
                      </m:sSupPr>
                      <m:e>
                        <m:r>
                          <w:rPr>
                            <w:rFonts w:ascii="Cambria Math" w:hAnsi="Cambria Math"/>
                            <w:lang w:eastAsia="en-US"/>
                          </w:rPr>
                          <m:t>φ</m:t>
                        </m:r>
                      </m:e>
                      <m:sup>
                        <m:f>
                          <m:fPr>
                            <m:type m:val="lin"/>
                            <m:ctrlPr>
                              <w:rPr>
                                <w:rFonts w:ascii="Cambria Math" w:hAnsi="Cambria Math"/>
                                <w:i/>
                                <w:iCs/>
                                <w:lang w:eastAsia="en-US"/>
                              </w:rPr>
                            </m:ctrlPr>
                          </m:fPr>
                          <m:num>
                            <m:r>
                              <w:rPr>
                                <w:rFonts w:ascii="Cambria Math" w:hAnsi="Cambria Math"/>
                                <w:lang w:eastAsia="en-US"/>
                              </w:rPr>
                              <m:t>2</m:t>
                            </m:r>
                          </m:num>
                          <m:den>
                            <m:r>
                              <w:rPr>
                                <w:rFonts w:ascii="Cambria Math" w:hAnsi="Cambria Math"/>
                                <w:lang w:eastAsia="en-US"/>
                              </w:rPr>
                              <m:t>3</m:t>
                            </m:r>
                          </m:den>
                        </m:f>
                      </m:sup>
                    </m:sSup>
                  </m:e>
                </m:d>
              </m:e>
            </m:func>
          </m:num>
          <m:den>
            <m:r>
              <w:rPr>
                <w:rFonts w:ascii="Cambria Math" w:hAnsi="Cambria Math"/>
                <w:lang w:eastAsia="en-US"/>
              </w:rPr>
              <m:t>1.209</m:t>
            </m:r>
            <m:sSup>
              <m:sSupPr>
                <m:ctrlPr>
                  <w:rPr>
                    <w:rFonts w:ascii="Cambria Math" w:hAnsi="Cambria Math"/>
                    <w:i/>
                    <w:iCs/>
                    <w:lang w:eastAsia="en-US"/>
                  </w:rPr>
                </m:ctrlPr>
              </m:sSupPr>
              <m:e>
                <m:r>
                  <w:rPr>
                    <w:rFonts w:ascii="Cambria Math" w:hAnsi="Cambria Math"/>
                    <w:lang w:eastAsia="en-US"/>
                  </w:rPr>
                  <m:t>φ</m:t>
                </m:r>
              </m:e>
              <m:sup>
                <m:f>
                  <m:fPr>
                    <m:type m:val="lin"/>
                    <m:ctrlPr>
                      <w:rPr>
                        <w:rFonts w:ascii="Cambria Math" w:hAnsi="Cambria Math"/>
                        <w:i/>
                        <w:iCs/>
                        <w:lang w:eastAsia="en-US"/>
                      </w:rPr>
                    </m:ctrlPr>
                  </m:fPr>
                  <m:num>
                    <m:r>
                      <w:rPr>
                        <w:rFonts w:ascii="Cambria Math" w:hAnsi="Cambria Math"/>
                        <w:lang w:eastAsia="en-US"/>
                      </w:rPr>
                      <m:t>2</m:t>
                    </m:r>
                  </m:num>
                  <m:den>
                    <m:r>
                      <w:rPr>
                        <w:rFonts w:ascii="Cambria Math" w:hAnsi="Cambria Math"/>
                        <w:lang w:eastAsia="en-US"/>
                      </w:rPr>
                      <m:t>3</m:t>
                    </m:r>
                  </m:den>
                </m:f>
              </m:sup>
            </m:sSup>
          </m:den>
        </m:f>
      </m:oMath>
      <w:r w:rsidR="0004055F">
        <w:rPr>
          <w:iCs/>
          <w:lang w:eastAsia="en-US"/>
        </w:rPr>
        <w:t xml:space="preserve">; </w:t>
      </w:r>
      <m:oMath>
        <m:r>
          <w:rPr>
            <w:rFonts w:ascii="Cambria Math" w:hAnsi="Cambria Math"/>
            <w:lang w:eastAsia="en-US"/>
          </w:rPr>
          <m:t>φ</m:t>
        </m:r>
      </m:oMath>
      <w:r w:rsidR="0004055F">
        <w:rPr>
          <w:lang w:eastAsia="en-US"/>
        </w:rPr>
        <w:t xml:space="preserve"> is filling factor and was set to be 0.41 </w:t>
      </w:r>
      <w:r w:rsidR="0004055F">
        <w:rPr>
          <w:lang w:eastAsia="en-US"/>
        </w:rPr>
        <w:fldChar w:fldCharType="begin" w:fldLock="1"/>
      </w:r>
      <w:r w:rsidR="003A3A7B">
        <w:rPr>
          <w:lang w:eastAsia="en-US"/>
        </w:rPr>
        <w:instrText xml:space="preserve"> ADDIN ZOTERO_ITEM CSL_CITATION {"citationID":"goNxmiSu","properties":{"formattedCitation":"(Hapke, 1986)","plainCitation":"(Hapke, 1986)","noteIndex":0},"citationItems":[{"id":"Nr3QWDiC/xtxHPwDD","uris":["http://www.mendeley.com/documents/?uuid=89951b5a-3259-4685-a523-5cbbe98490bd"],"itemData":{"DOI":"https://doi.org/10.1016/0019-1035(86)90108-9","ISBN":"0019-1035","abstract":"The extinction coefficient and the opposition effect in a particulate medium are discussed. Simple analytic expressions that describe these quantities are rigorously derived using a few physically realistic mathematical approximations. The particles of the medium may have a distribution of sizes, and the particle density is allowed to vary with depth. The expression for the extinction coefficient is valid for both large and small porosities and is more accurate than the one commonly used. The opposition effect arises from the hiding of extinction shadows and occurs even if the particles are transparent. The angular half-width of the opposition peak is shown to be equal to the ratio of the average particle radius to extinction length at unit slant path optical depth in the medium, and depends on both the filling factor (ratio of bulk to solid density) F and the particle size distribution. To illustrate the theory, it is fitted to observations of the Moon, an asteroid, and a satellite of Uranus; Europa is also discussed. For the Moon, a value of F = 0.41 is derived, in good agreement with data on Apollo soils. For Oberon, the width of the opposition effect peak gives F = 0.10, which is similar to values for terrestrial frosts and snow. Thus, the narrow opposition effects of the Uranian satellites do not require any unusual particles or microstructures on their surfaces. More photometric observations of Europa are needed.","author":[{"dropping-particle":"","family":"Hapke","given":"Bruce","non-dropping-particle":"","parse-names":false,"suffix":""}],"container-title":"Icarus","id":"ITEM-1","issue":"2","issued":{"date-parts":[["1986"]]},"page":"264-280","title":"Bidirectional reflectance spectroscopy: 4. The extinction coefficient and the opposition effect","type":"article-journal","volume":"67"}}],"schema":"https://github.com/citation-style-language/schema/raw/master/csl-citation.json"} </w:instrText>
      </w:r>
      <w:r w:rsidR="0004055F">
        <w:rPr>
          <w:lang w:eastAsia="en-US"/>
        </w:rPr>
        <w:fldChar w:fldCharType="separate"/>
      </w:r>
      <w:r w:rsidR="003A3A7B">
        <w:t>(Hapke, 1986)</w:t>
      </w:r>
      <w:r w:rsidR="0004055F">
        <w:rPr>
          <w:lang w:eastAsia="en-US"/>
        </w:rPr>
        <w:fldChar w:fldCharType="end"/>
      </w:r>
      <w:r w:rsidR="0004055F">
        <w:rPr>
          <w:lang w:eastAsia="en-US"/>
        </w:rPr>
        <w:t xml:space="preserve">. </w:t>
      </w:r>
      <m:oMath>
        <m:r>
          <w:rPr>
            <w:rFonts w:ascii="Cambria Math" w:hAnsi="Cambria Math"/>
            <w:lang w:eastAsia="en-US"/>
          </w:rPr>
          <m:t>B(g)</m:t>
        </m:r>
      </m:oMath>
      <w:r w:rsidR="0004055F">
        <w:rPr>
          <w:lang w:eastAsia="en-US"/>
        </w:rPr>
        <w:t xml:space="preserve"> is the backscatter function and </w:t>
      </w:r>
      <m:oMath>
        <m:r>
          <w:rPr>
            <w:rFonts w:ascii="Cambria Math" w:hAnsi="Cambria Math"/>
            <w:lang w:eastAsia="en-US"/>
          </w:rPr>
          <m:t>B</m:t>
        </m:r>
        <m:d>
          <m:dPr>
            <m:ctrlPr>
              <w:rPr>
                <w:rFonts w:ascii="Cambria Math" w:hAnsi="Cambria Math"/>
                <w:i/>
                <w:lang w:eastAsia="en-US"/>
              </w:rPr>
            </m:ctrlPr>
          </m:dPr>
          <m:e>
            <m:r>
              <w:rPr>
                <w:rFonts w:ascii="Cambria Math" w:hAnsi="Cambria Math"/>
                <w:lang w:eastAsia="en-US"/>
              </w:rPr>
              <m:t>g</m:t>
            </m:r>
          </m:e>
        </m:d>
        <m:r>
          <w:rPr>
            <w:rFonts w:ascii="Cambria Math" w:hAnsi="Cambria Math"/>
            <w:lang w:eastAsia="en-US"/>
          </w:rPr>
          <m:t>=</m:t>
        </m:r>
        <m:f>
          <m:fPr>
            <m:ctrlPr>
              <w:rPr>
                <w:rFonts w:ascii="Cambria Math" w:hAnsi="Cambria Math"/>
                <w:bCs/>
                <w:i/>
                <w:iCs/>
                <w:lang w:eastAsia="en-US"/>
              </w:rPr>
            </m:ctrlPr>
          </m:fPr>
          <m:num>
            <m:sSub>
              <m:sSubPr>
                <m:ctrlPr>
                  <w:rPr>
                    <w:rFonts w:ascii="Cambria Math" w:hAnsi="Cambria Math"/>
                    <w:bCs/>
                    <w:i/>
                    <w:iCs/>
                    <w:lang w:eastAsia="en-US"/>
                  </w:rPr>
                </m:ctrlPr>
              </m:sSubPr>
              <m:e>
                <m:r>
                  <w:rPr>
                    <w:rFonts w:ascii="Cambria Math" w:hAnsi="Cambria Math"/>
                    <w:lang w:eastAsia="en-US"/>
                  </w:rPr>
                  <m:t>h</m:t>
                </m:r>
              </m:e>
              <m:sub>
                <m:r>
                  <w:rPr>
                    <w:rFonts w:ascii="Cambria Math" w:hAnsi="Cambria Math"/>
                    <w:lang w:eastAsia="en-US"/>
                  </w:rPr>
                  <m:t>s</m:t>
                </m:r>
              </m:sub>
            </m:sSub>
          </m:num>
          <m:den>
            <m:sSub>
              <m:sSubPr>
                <m:ctrlPr>
                  <w:rPr>
                    <w:rFonts w:ascii="Cambria Math" w:hAnsi="Cambria Math"/>
                    <w:i/>
                    <w:lang w:eastAsia="en-US"/>
                  </w:rPr>
                </m:ctrlPr>
              </m:sSubPr>
              <m:e>
                <m:r>
                  <w:rPr>
                    <w:rFonts w:ascii="Cambria Math" w:hAnsi="Cambria Math"/>
                    <w:lang w:eastAsia="en-US"/>
                  </w:rPr>
                  <m:t>h</m:t>
                </m:r>
              </m:e>
              <m:sub>
                <m:r>
                  <w:rPr>
                    <w:rFonts w:ascii="Cambria Math" w:hAnsi="Cambria Math"/>
                    <w:lang w:eastAsia="en-US"/>
                  </w:rPr>
                  <m:t>s</m:t>
                </m:r>
              </m:sub>
            </m:sSub>
            <m:r>
              <w:rPr>
                <w:rFonts w:ascii="Cambria Math" w:hAnsi="Cambria Math"/>
                <w:lang w:eastAsia="en-US"/>
              </w:rPr>
              <m:t>+tan(</m:t>
            </m:r>
            <m:f>
              <m:fPr>
                <m:type m:val="lin"/>
                <m:ctrlPr>
                  <w:rPr>
                    <w:rFonts w:ascii="Cambria Math" w:hAnsi="Cambria Math"/>
                    <w:bCs/>
                    <w:i/>
                    <w:iCs/>
                    <w:lang w:eastAsia="en-US"/>
                  </w:rPr>
                </m:ctrlPr>
              </m:fPr>
              <m:num>
                <m:r>
                  <w:rPr>
                    <w:rFonts w:ascii="Cambria Math" w:hAnsi="Cambria Math"/>
                    <w:lang w:eastAsia="en-US"/>
                  </w:rPr>
                  <m:t>g</m:t>
                </m:r>
              </m:num>
              <m:den>
                <m:r>
                  <w:rPr>
                    <w:rFonts w:ascii="Cambria Math" w:hAnsi="Cambria Math"/>
                    <w:lang w:eastAsia="en-US"/>
                  </w:rPr>
                  <m:t>2)</m:t>
                </m:r>
              </m:den>
            </m:f>
          </m:den>
        </m:f>
      </m:oMath>
      <w:r w:rsidR="0004055F">
        <w:rPr>
          <w:bCs/>
          <w:iCs/>
          <w:lang w:eastAsia="en-US"/>
        </w:rPr>
        <w:t xml:space="preserve">, where </w:t>
      </w:r>
      <m:oMath>
        <m:sSub>
          <m:sSubPr>
            <m:ctrlPr>
              <w:rPr>
                <w:rFonts w:ascii="Cambria Math" w:hAnsi="Cambria Math"/>
                <w:i/>
                <w:lang w:eastAsia="en-US"/>
              </w:rPr>
            </m:ctrlPr>
          </m:sSubPr>
          <m:e>
            <m:r>
              <w:rPr>
                <w:rFonts w:ascii="Cambria Math" w:hAnsi="Cambria Math"/>
                <w:lang w:eastAsia="en-US"/>
              </w:rPr>
              <m:t>h</m:t>
            </m:r>
          </m:e>
          <m:sub>
            <m:r>
              <w:rPr>
                <w:rFonts w:ascii="Cambria Math" w:hAnsi="Cambria Math"/>
                <w:lang w:eastAsia="en-US"/>
              </w:rPr>
              <m:t>s</m:t>
            </m:r>
          </m:sub>
        </m:sSub>
        <m:r>
          <w:rPr>
            <w:rFonts w:ascii="Cambria Math" w:hAnsi="Cambria Math"/>
            <w:lang w:eastAsia="en-US"/>
          </w:rPr>
          <m:t>=0.0636</m:t>
        </m:r>
      </m:oMath>
      <w:r w:rsidR="00A53BF6">
        <w:rPr>
          <w:lang w:eastAsia="en-US"/>
        </w:rPr>
        <w:t>.</w:t>
      </w:r>
      <w:r w:rsidR="008859B9">
        <w:rPr>
          <w:lang w:eastAsia="en-US"/>
        </w:rPr>
        <w:t xml:space="preserve"> </w:t>
      </w:r>
      <m:oMath>
        <m:r>
          <w:rPr>
            <w:rFonts w:ascii="Cambria Math" w:hAnsi="Cambria Math"/>
            <w:lang w:eastAsia="en-US"/>
          </w:rPr>
          <m:t>P(g)</m:t>
        </m:r>
      </m:oMath>
      <w:r w:rsidR="008859B9">
        <w:rPr>
          <w:lang w:eastAsia="en-US"/>
        </w:rPr>
        <w:t xml:space="preserve"> </w:t>
      </w:r>
      <w:r w:rsidR="0004055F">
        <w:rPr>
          <w:lang w:eastAsia="en-US"/>
        </w:rPr>
        <w:t xml:space="preserve">is the phase function and </w:t>
      </w:r>
      <m:oMath>
        <m:r>
          <w:rPr>
            <w:rFonts w:ascii="Cambria Math" w:hAnsi="Cambria Math"/>
            <w:lang w:eastAsia="en-US"/>
          </w:rPr>
          <m:t>P</m:t>
        </m:r>
        <m:d>
          <m:dPr>
            <m:ctrlPr>
              <w:rPr>
                <w:rFonts w:ascii="Cambria Math" w:hAnsi="Cambria Math"/>
                <w:i/>
                <w:iCs/>
                <w:lang w:eastAsia="en-US"/>
              </w:rPr>
            </m:ctrlPr>
          </m:dPr>
          <m:e>
            <m:r>
              <w:rPr>
                <w:rFonts w:ascii="Cambria Math" w:hAnsi="Cambria Math"/>
                <w:lang w:eastAsia="en-US"/>
              </w:rPr>
              <m:t>g</m:t>
            </m:r>
          </m:e>
        </m:d>
        <m:r>
          <w:rPr>
            <w:rFonts w:ascii="Cambria Math" w:hAnsi="Cambria Math"/>
            <w:lang w:eastAsia="en-US"/>
          </w:rPr>
          <m:t>=1+bcos</m:t>
        </m:r>
        <m:d>
          <m:dPr>
            <m:ctrlPr>
              <w:rPr>
                <w:rFonts w:ascii="Cambria Math" w:hAnsi="Cambria Math"/>
                <w:i/>
                <w:iCs/>
                <w:lang w:eastAsia="en-US"/>
              </w:rPr>
            </m:ctrlPr>
          </m:dPr>
          <m:e>
            <m:r>
              <w:rPr>
                <w:rFonts w:ascii="Cambria Math" w:hAnsi="Cambria Math"/>
                <w:lang w:eastAsia="en-US"/>
              </w:rPr>
              <m:t>g</m:t>
            </m:r>
          </m:e>
        </m:d>
        <m:r>
          <w:rPr>
            <w:rFonts w:ascii="Cambria Math" w:hAnsi="Cambria Math"/>
            <w:lang w:eastAsia="en-US"/>
          </w:rPr>
          <m:t>+c(1.5</m:t>
        </m:r>
        <m:sSup>
          <m:sSupPr>
            <m:ctrlPr>
              <w:rPr>
                <w:rFonts w:ascii="Cambria Math" w:hAnsi="Cambria Math"/>
                <w:i/>
                <w:iCs/>
                <w:lang w:eastAsia="en-US"/>
              </w:rPr>
            </m:ctrlPr>
          </m:sSupPr>
          <m:e>
            <m:r>
              <w:rPr>
                <w:rFonts w:ascii="Cambria Math" w:hAnsi="Cambria Math"/>
                <w:lang w:eastAsia="en-US"/>
              </w:rPr>
              <m:t>cos</m:t>
            </m:r>
          </m:e>
          <m:sup>
            <m:r>
              <w:rPr>
                <w:rFonts w:ascii="Cambria Math" w:hAnsi="Cambria Math"/>
                <w:lang w:eastAsia="en-US"/>
              </w:rPr>
              <m:t>2</m:t>
            </m:r>
          </m:sup>
        </m:sSup>
        <m:d>
          <m:dPr>
            <m:ctrlPr>
              <w:rPr>
                <w:rFonts w:ascii="Cambria Math" w:hAnsi="Cambria Math"/>
                <w:i/>
                <w:iCs/>
                <w:lang w:eastAsia="en-US"/>
              </w:rPr>
            </m:ctrlPr>
          </m:dPr>
          <m:e>
            <m:r>
              <w:rPr>
                <w:rFonts w:ascii="Cambria Math" w:hAnsi="Cambria Math"/>
                <w:lang w:eastAsia="en-US"/>
              </w:rPr>
              <m:t>g</m:t>
            </m:r>
          </m:e>
        </m:d>
        <m:r>
          <w:rPr>
            <w:rFonts w:ascii="Cambria Math" w:hAnsi="Cambria Math"/>
            <w:lang w:eastAsia="en-US"/>
          </w:rPr>
          <m:t>-0.5)</m:t>
        </m:r>
      </m:oMath>
      <w:r w:rsidR="0004055F">
        <w:rPr>
          <w:lang w:eastAsia="en-US"/>
        </w:rPr>
        <w:t xml:space="preserve">, where </w:t>
      </w:r>
      <m:oMath>
        <m:r>
          <w:rPr>
            <w:rFonts w:ascii="Cambria Math" w:hAnsi="Cambria Math"/>
            <w:lang w:eastAsia="en-US"/>
          </w:rPr>
          <m:t xml:space="preserve">b=-0.4, c=0.25 </m:t>
        </m:r>
      </m:oMath>
      <w:r w:rsidR="0004055F">
        <w:rPr>
          <w:lang w:eastAsia="en-US"/>
        </w:rPr>
        <w:fldChar w:fldCharType="begin"/>
      </w:r>
      <w:r w:rsidR="003A3A7B">
        <w:rPr>
          <w:lang w:eastAsia="en-US"/>
        </w:rPr>
        <w:instrText xml:space="preserve"> ADDIN ZOTERO_ITEM CSL_CITATION {"citationID":"HNZr9Ben","properties":{"formattedCitation":"(Mustard and Pieters, 1989)","plainCitation":"(Mustard and Pieters, 1989)","noteIndex":0},"citationItems":[{"id":"Nr3QWDiC/gCJC64Sh","uris":["http://zotero.org/users/local/kFevJ8lV/items/TNLZUG2Y"],"itemData":{"id":3498,"type":"article-journal","abstract":"Hapke's model for bidirectional reflectance is used to calculate the mass fractional abundance of components in intimately mixed, particulate surfaces from laboratory reflectance spectra. Application of this model, simplified by the assumptions that all surfaces scatter light with the same constant phase function and the opposition surge is negligible, to binary mineral mixtures are summarized and compared with new results for ternary mixtures of olivine, enstatite, and anorthite. These experimental tests indicate that the simple model is accurate to within 7% for mixtures not containing low albedo components (&lt;10% reflectance). However, several observed systematic deviations of the calculated mass fractions from the actual mass fractions suggest that the simple model may be improved by allowing for variable scattering between the minerals used. An empirical scattering function, based on the physically plausible scattering behavior that low albedo materials are backward scattering and high albedo, transparent materials are forward scattering, reduces the magnitude of the systematic deviations in mass fractions observed with the constant scattering model. To determine if the empirical scattering function is representative of the actual scattering behavior of particulate mineral surfaces, specific photometric parameters (single-scattering albedo, single-particle phase function) of five different mineral components (olivine, enstatite, anorthite, magnetite, hematite) and two mineral mixtures (90% olivine 10% magnetite, 25% olivine 75% magnetite) are derived from bidirectional reflectance spectra measured at 17 different viewing geometries between 0.5 and 1.6 ?m. Mineral components were crushed and wet sieved with ethanol to a 45 to 75 ?m particle size. All reflectance data are corrected for the non-Lambertian scattering properties of halon. Analysis of the parameters of the single-particle phase function indicate that each mineral defines a relatively unique suite of scattering parameters as a function of albedo. In particular, the silicates are forward scattering where the degree of forward scattering increases with albedo, magnetite is forward scattering but the degree of forward scattering decreases with albedo, and hematite is entirely backward scattering where the degree of backward scattering increases with albedo. It is apparent that the physical properties of the particles (roughness, transparency, shape) rather than albedo or chemical composition determine the gross scattering properties of the particulate surfaces studied here. The scattering parameters of the mixtures are similar to the parameters of the more abundant mineral in the mixture. The experimentally determined single-scattering albedos are used to calculate the mass fractions of olivine and magnetite in these mixtures. These new fractions are much improved over the previous analyses and indicate that more detailed information regarding the geometric dependence of reflectance overcomes the systematic deficiencies of the simplified methods. In general, the simplified method is appropriate for mixtures not containing low albedo material using bidirectional reflectance measured at intermediate phase angles (20°?40°) and small emergence angles (near 0°). Abundance estimates using this approach are accurate to within 5?10% when information regarding the particle size of the surface components is available, and in a relative sense for surfaces of unknown particle size distributions. More precise abundance estimates can be derived if the scattering properties of the surface are well characterized and incorporated into the analysis.","container-title":"Journal of Geophysical Research: Solid Earth","DOI":"https://doi.org/10.1029/JB094iB10p13619","ISSN":"0148-0227","issue":"B10","note":"publisher: John Wiley &amp; Sons, Ltd","page":"13619-13634","title":"Photometric phase functions of common geologic minerals and applications to quantitative analysis of mineral mixture reflectance spectra","volume":"94","author":[{"family":"Mustard","given":"John F"},{"family":"Pieters","given":"Carlé M"}],"issued":{"date-parts":[["1989",10,10]]}}}],"schema":"https://github.com/citation-style-language/schema/raw/master/csl-citation.json"} </w:instrText>
      </w:r>
      <w:r w:rsidR="0004055F">
        <w:rPr>
          <w:lang w:eastAsia="en-US"/>
        </w:rPr>
        <w:fldChar w:fldCharType="separate"/>
      </w:r>
      <w:r w:rsidR="003A3A7B">
        <w:t>(Mustard and Pieters, 1989)</w:t>
      </w:r>
      <w:r w:rsidR="0004055F">
        <w:rPr>
          <w:lang w:eastAsia="en-US"/>
        </w:rPr>
        <w:fldChar w:fldCharType="end"/>
      </w:r>
      <w:r w:rsidR="0004055F">
        <w:rPr>
          <w:lang w:eastAsia="en-US"/>
        </w:rPr>
        <w:t xml:space="preserve">. </w:t>
      </w:r>
      <m:oMath>
        <m:r>
          <w:rPr>
            <w:rFonts w:ascii="Cambria Math" w:hAnsi="Cambria Math"/>
            <w:lang w:eastAsia="en-US"/>
          </w:rPr>
          <m:t>H</m:t>
        </m:r>
        <m:d>
          <m:dPr>
            <m:ctrlPr>
              <w:rPr>
                <w:rFonts w:ascii="Cambria Math" w:hAnsi="Cambria Math"/>
                <w:lang w:eastAsia="en-US"/>
              </w:rPr>
            </m:ctrlPr>
          </m:dPr>
          <m:e>
            <m:r>
              <w:rPr>
                <w:rFonts w:ascii="Cambria Math" w:hAnsi="Cambria Math"/>
                <w:lang w:eastAsia="en-US"/>
              </w:rPr>
              <m:t>μ</m:t>
            </m:r>
            <m:r>
              <m:rPr>
                <m:sty m:val="p"/>
              </m:rPr>
              <w:rPr>
                <w:rFonts w:ascii="Cambria Math" w:hAnsi="Cambria Math"/>
                <w:lang w:eastAsia="en-US"/>
              </w:rPr>
              <m:t>,</m:t>
            </m:r>
            <m:r>
              <w:rPr>
                <w:rFonts w:ascii="Cambria Math" w:hAnsi="Cambria Math"/>
                <w:lang w:eastAsia="en-US"/>
              </w:rPr>
              <m:t>ω</m:t>
            </m:r>
          </m:e>
        </m:d>
      </m:oMath>
      <w:r w:rsidR="0004055F">
        <w:rPr>
          <w:lang w:eastAsia="en-US"/>
        </w:rPr>
        <w:t xml:space="preserve"> is the Ambartsumian-Chandrasekar H function and </w:t>
      </w:r>
      <m:oMath>
        <m:r>
          <w:rPr>
            <w:rFonts w:ascii="Cambria Math" w:hAnsi="Cambria Math"/>
            <w:lang w:eastAsia="en-US"/>
          </w:rPr>
          <m:t>H</m:t>
        </m:r>
        <m:d>
          <m:dPr>
            <m:ctrlPr>
              <w:rPr>
                <w:rFonts w:ascii="Cambria Math" w:hAnsi="Cambria Math"/>
                <w:i/>
                <w:lang w:eastAsia="en-US"/>
              </w:rPr>
            </m:ctrlPr>
          </m:dPr>
          <m:e>
            <m:r>
              <w:rPr>
                <w:rFonts w:ascii="Cambria Math" w:hAnsi="Cambria Math"/>
                <w:lang w:eastAsia="en-US"/>
              </w:rPr>
              <m:t>μ,ω</m:t>
            </m:r>
          </m:e>
        </m:d>
        <m:r>
          <w:rPr>
            <w:rFonts w:ascii="Cambria Math" w:hAnsi="Cambria Math"/>
            <w:lang w:eastAsia="en-US"/>
          </w:rPr>
          <m:t>=</m:t>
        </m:r>
        <m:sSup>
          <m:sSupPr>
            <m:ctrlPr>
              <w:rPr>
                <w:rFonts w:ascii="Cambria Math" w:hAnsi="Cambria Math"/>
                <w:i/>
                <w:lang w:eastAsia="en-US"/>
              </w:rPr>
            </m:ctrlPr>
          </m:sSupPr>
          <m:e>
            <m:d>
              <m:dPr>
                <m:begChr m:val="["/>
                <m:endChr m:val="]"/>
                <m:ctrlPr>
                  <w:rPr>
                    <w:rFonts w:ascii="Cambria Math" w:hAnsi="Cambria Math"/>
                    <w:i/>
                    <w:lang w:eastAsia="en-US"/>
                  </w:rPr>
                </m:ctrlPr>
              </m:dPr>
              <m:e>
                <m:r>
                  <w:rPr>
                    <w:rFonts w:ascii="Cambria Math" w:hAnsi="Cambria Math"/>
                    <w:lang w:eastAsia="en-US"/>
                  </w:rPr>
                  <m:t>1-ωμ(</m:t>
                </m:r>
                <m:sSub>
                  <m:sSubPr>
                    <m:ctrlPr>
                      <w:rPr>
                        <w:rFonts w:ascii="Cambria Math" w:hAnsi="Cambria Math"/>
                        <w:i/>
                        <w:lang w:eastAsia="en-US"/>
                      </w:rPr>
                    </m:ctrlPr>
                  </m:sSubPr>
                  <m:e>
                    <m:r>
                      <w:rPr>
                        <w:rFonts w:ascii="Cambria Math" w:hAnsi="Cambria Math"/>
                        <w:lang w:eastAsia="en-US"/>
                      </w:rPr>
                      <m:t>r</m:t>
                    </m:r>
                  </m:e>
                  <m:sub>
                    <m:r>
                      <w:rPr>
                        <w:rFonts w:ascii="Cambria Math" w:hAnsi="Cambria Math"/>
                        <w:lang w:eastAsia="en-US"/>
                      </w:rPr>
                      <m:t>0</m:t>
                    </m:r>
                  </m:sub>
                </m:sSub>
                <m:r>
                  <w:rPr>
                    <w:rFonts w:ascii="Cambria Math" w:hAnsi="Cambria Math"/>
                    <w:lang w:eastAsia="en-US"/>
                  </w:rPr>
                  <m:t>+</m:t>
                </m:r>
                <m:f>
                  <m:fPr>
                    <m:ctrlPr>
                      <w:rPr>
                        <w:rFonts w:ascii="Cambria Math" w:hAnsi="Cambria Math"/>
                        <w:i/>
                        <w:lang w:eastAsia="en-US"/>
                      </w:rPr>
                    </m:ctrlPr>
                  </m:fPr>
                  <m:num>
                    <m:r>
                      <w:rPr>
                        <w:rFonts w:ascii="Cambria Math" w:hAnsi="Cambria Math"/>
                        <w:lang w:eastAsia="en-US"/>
                      </w:rPr>
                      <m:t>1-2</m:t>
                    </m:r>
                    <m:sSub>
                      <m:sSubPr>
                        <m:ctrlPr>
                          <w:rPr>
                            <w:rFonts w:ascii="Cambria Math" w:hAnsi="Cambria Math"/>
                            <w:i/>
                            <w:lang w:eastAsia="en-US"/>
                          </w:rPr>
                        </m:ctrlPr>
                      </m:sSubPr>
                      <m:e>
                        <m:r>
                          <w:rPr>
                            <w:rFonts w:ascii="Cambria Math" w:hAnsi="Cambria Math"/>
                            <w:lang w:eastAsia="en-US"/>
                          </w:rPr>
                          <m:t>r</m:t>
                        </m:r>
                      </m:e>
                      <m:sub>
                        <m:r>
                          <w:rPr>
                            <w:rFonts w:ascii="Cambria Math" w:hAnsi="Cambria Math"/>
                            <w:lang w:eastAsia="en-US"/>
                          </w:rPr>
                          <m:t>0</m:t>
                        </m:r>
                      </m:sub>
                    </m:sSub>
                    <m:r>
                      <w:rPr>
                        <w:rFonts w:ascii="Cambria Math" w:hAnsi="Cambria Math"/>
                        <w:lang w:eastAsia="en-US"/>
                      </w:rPr>
                      <m:t>μ</m:t>
                    </m:r>
                  </m:num>
                  <m:den>
                    <m:r>
                      <w:rPr>
                        <w:rFonts w:ascii="Cambria Math" w:hAnsi="Cambria Math"/>
                        <w:lang w:eastAsia="en-US"/>
                      </w:rPr>
                      <m:t>2</m:t>
                    </m:r>
                  </m:den>
                </m:f>
                <m:r>
                  <m:rPr>
                    <m:sty m:val="p"/>
                  </m:rPr>
                  <w:rPr>
                    <w:rFonts w:ascii="Cambria Math" w:hAnsi="Cambria Math"/>
                    <w:lang w:eastAsia="en-US"/>
                  </w:rPr>
                  <m:t>ln⁡</m:t>
                </m:r>
                <m:r>
                  <w:rPr>
                    <w:rFonts w:ascii="Cambria Math" w:hAnsi="Cambria Math"/>
                    <w:lang w:eastAsia="en-US"/>
                  </w:rPr>
                  <m:t>(</m:t>
                </m:r>
                <m:f>
                  <m:fPr>
                    <m:ctrlPr>
                      <w:rPr>
                        <w:rFonts w:ascii="Cambria Math" w:hAnsi="Cambria Math"/>
                        <w:i/>
                        <w:lang w:eastAsia="en-US"/>
                      </w:rPr>
                    </m:ctrlPr>
                  </m:fPr>
                  <m:num>
                    <m:r>
                      <w:rPr>
                        <w:rFonts w:ascii="Cambria Math" w:hAnsi="Cambria Math"/>
                        <w:lang w:eastAsia="en-US"/>
                      </w:rPr>
                      <m:t>1+μ</m:t>
                    </m:r>
                  </m:num>
                  <m:den>
                    <m:r>
                      <w:rPr>
                        <w:rFonts w:ascii="Cambria Math" w:hAnsi="Cambria Math"/>
                        <w:lang w:eastAsia="en-US"/>
                      </w:rPr>
                      <m:t>μ</m:t>
                    </m:r>
                  </m:den>
                </m:f>
                <m:r>
                  <w:rPr>
                    <w:rFonts w:ascii="Cambria Math" w:hAnsi="Cambria Math"/>
                    <w:lang w:eastAsia="en-US"/>
                  </w:rPr>
                  <m:t>)</m:t>
                </m:r>
              </m:e>
            </m:d>
          </m:e>
          <m:sup>
            <m:r>
              <w:rPr>
                <w:rFonts w:ascii="Cambria Math" w:hAnsi="Cambria Math"/>
                <w:lang w:eastAsia="en-US"/>
              </w:rPr>
              <m:t>-1</m:t>
            </m:r>
          </m:sup>
        </m:sSup>
      </m:oMath>
      <w:r w:rsidR="0004055F">
        <w:rPr>
          <w:lang w:eastAsia="en-US"/>
        </w:rPr>
        <w:t xml:space="preserve">, where </w:t>
      </w:r>
      <m:oMath>
        <m:sSub>
          <m:sSubPr>
            <m:ctrlPr>
              <w:rPr>
                <w:rFonts w:ascii="Cambria Math" w:hAnsi="Cambria Math"/>
                <w:i/>
                <w:lang w:eastAsia="en-US"/>
              </w:rPr>
            </m:ctrlPr>
          </m:sSubPr>
          <m:e>
            <m:r>
              <w:rPr>
                <w:rFonts w:ascii="Cambria Math" w:hAnsi="Cambria Math" w:hint="eastAsia"/>
              </w:rPr>
              <m:t>r</m:t>
            </m:r>
          </m:e>
          <m:sub>
            <m:r>
              <w:rPr>
                <w:rFonts w:ascii="Cambria Math" w:hAnsi="Cambria Math"/>
                <w:lang w:eastAsia="en-US"/>
              </w:rPr>
              <m:t>0</m:t>
            </m:r>
          </m:sub>
        </m:sSub>
        <m:r>
          <w:rPr>
            <w:rFonts w:ascii="Cambria Math" w:hAnsi="Cambria Math"/>
            <w:lang w:eastAsia="en-US"/>
          </w:rPr>
          <m:t>=</m:t>
        </m:r>
        <m:f>
          <m:fPr>
            <m:ctrlPr>
              <w:rPr>
                <w:rFonts w:ascii="Cambria Math" w:hAnsi="Cambria Math"/>
                <w:i/>
                <w:lang w:eastAsia="en-US"/>
              </w:rPr>
            </m:ctrlPr>
          </m:fPr>
          <m:num>
            <m:r>
              <w:rPr>
                <w:rFonts w:ascii="Cambria Math" w:hAnsi="Cambria Math"/>
                <w:lang w:eastAsia="en-US"/>
              </w:rPr>
              <m:t>1-</m:t>
            </m:r>
            <m:rad>
              <m:radPr>
                <m:degHide m:val="1"/>
                <m:ctrlPr>
                  <w:rPr>
                    <w:rFonts w:ascii="Cambria Math" w:hAnsi="Cambria Math"/>
                    <w:i/>
                    <w:lang w:eastAsia="en-US"/>
                  </w:rPr>
                </m:ctrlPr>
              </m:radPr>
              <m:deg/>
              <m:e>
                <m:r>
                  <w:rPr>
                    <w:rFonts w:ascii="Cambria Math" w:hAnsi="Cambria Math"/>
                    <w:lang w:eastAsia="en-US"/>
                  </w:rPr>
                  <m:t>1-ω</m:t>
                </m:r>
              </m:e>
            </m:rad>
          </m:num>
          <m:den>
            <m:r>
              <w:rPr>
                <w:rFonts w:ascii="Cambria Math" w:hAnsi="Cambria Math"/>
                <w:lang w:eastAsia="en-US"/>
              </w:rPr>
              <m:t>1+</m:t>
            </m:r>
            <m:rad>
              <m:radPr>
                <m:degHide m:val="1"/>
                <m:ctrlPr>
                  <w:rPr>
                    <w:rFonts w:ascii="Cambria Math" w:hAnsi="Cambria Math"/>
                    <w:i/>
                    <w:lang w:eastAsia="en-US"/>
                  </w:rPr>
                </m:ctrlPr>
              </m:radPr>
              <m:deg/>
              <m:e>
                <m:r>
                  <w:rPr>
                    <w:rFonts w:ascii="Cambria Math" w:hAnsi="Cambria Math"/>
                    <w:lang w:eastAsia="en-US"/>
                  </w:rPr>
                  <m:t>1-ω</m:t>
                </m:r>
              </m:e>
            </m:rad>
          </m:den>
        </m:f>
      </m:oMath>
      <w:r w:rsidR="0004055F">
        <w:rPr>
          <w:lang w:eastAsia="en-US"/>
        </w:rPr>
        <w:t>.</w:t>
      </w:r>
      <w:r w:rsidR="00DA021D">
        <w:rPr>
          <w:lang w:eastAsia="en-US"/>
        </w:rPr>
        <w:t xml:space="preserve"> </w:t>
      </w:r>
      <m:oMath>
        <m:r>
          <w:rPr>
            <w:rFonts w:ascii="Cambria Math" w:hAnsi="Cambria Math"/>
            <w:lang w:eastAsia="en-US"/>
          </w:rPr>
          <m:t>ω</m:t>
        </m:r>
      </m:oMath>
      <w:r w:rsidR="0004055F">
        <w:rPr>
          <w:lang w:eastAsia="en-US"/>
        </w:rPr>
        <w:t xml:space="preserve"> is single scattering albedo and is expressed by the equivalent slab model </w:t>
      </w:r>
      <w:r w:rsidR="0004055F">
        <w:rPr>
          <w:lang w:eastAsia="en-US"/>
        </w:rPr>
        <w:fldChar w:fldCharType="begin" w:fldLock="1"/>
      </w:r>
      <w:r w:rsidR="003A3A7B">
        <w:rPr>
          <w:lang w:eastAsia="en-US"/>
        </w:rPr>
        <w:instrText xml:space="preserve"> ADDIN ZOTERO_ITEM CSL_CITATION {"citationID":"yBqkfuLF","properties":{"formattedCitation":"(Hapke, 2012)","plainCitation":"(Hapke, 2012)","noteIndex":0},"citationItems":[{"id":"Nr3QWDiC/EtVUhMox","uris":["http://www.mendeley.com/documents/?uuid=c8540677-ca4a-48b2-b5e6-ed09f5c1d44a"],"itemData":{"DOI":"DOI: 10.1017/CBO9781139025683","ISBN":"9780521883498","abstract":"Reflectance and emittance spectroscopy are increasingly important tools in remote sensing and have been employed in most recent planetary spacecraft missions. They are primarily used to measure properties of disordered materials, especially in the interpretation of remote observations of the surfaces of the Earth and other terrestrial planets. This book gives a quantitative treatment of the physics of the interaction of electromagnetic radiation with particulate media, such as powders and soils. Subjects covered include electromagnetic wave propagation, single particle scattering, diffuse reflectance, thermal emittance and polarisation. This new edition has been updated to include a quantitative treatment of the effects of porosity, a detailed discussion of the coherent backscatter opposition effect, a quantitative treatment of simultaneous transport of energy within the medium by conduction and radiation, and lists of relevant databases and software. This is an essential reference for research scientists, engineers and advanced students of planetary remote sensing.","author":[{"dropping-particle":"","family":"Hapke","given":"Bruce","non-dropping-particle":"","parse-names":false,"suffix":""}],"edition":"2","id":"ITEM-1","issued":{"date-parts":[["2012"]]},"publisher":"Cambridge University Press","publisher-place":"Cambridge","title":"Theory of Reflectance and Emittance Spectroscopy","type":"book"}}],"schema":"https://github.com/citation-style-language/schema/raw/master/csl-citation.json"} </w:instrText>
      </w:r>
      <w:r w:rsidR="0004055F">
        <w:rPr>
          <w:lang w:eastAsia="en-US"/>
        </w:rPr>
        <w:fldChar w:fldCharType="separate"/>
      </w:r>
      <w:r w:rsidR="003A3A7B">
        <w:t>(Hapke, 2012)</w:t>
      </w:r>
      <w:r w:rsidR="0004055F">
        <w:rPr>
          <w:lang w:eastAsia="en-US"/>
        </w:rPr>
        <w:fldChar w:fldCharType="end"/>
      </w:r>
      <w:r w:rsidR="0004055F">
        <w:rPr>
          <w:lang w:eastAsia="en-US"/>
        </w:rPr>
        <w:t>,</w:t>
      </w:r>
      <w:r w:rsidR="00DA021D">
        <w:rPr>
          <w:lang w:eastAsia="en-US"/>
        </w:rPr>
        <w:t xml:space="preserve"> </w:t>
      </w:r>
      <m:oMath>
        <m:r>
          <w:rPr>
            <w:rFonts w:ascii="Cambria Math" w:hAnsi="Cambria Math"/>
            <w:lang w:eastAsia="en-US"/>
          </w:rPr>
          <m:t>ω=</m:t>
        </m:r>
        <m:sSub>
          <m:sSubPr>
            <m:ctrlPr>
              <w:rPr>
                <w:rFonts w:ascii="Cambria Math" w:hAnsi="Cambria Math"/>
                <w:i/>
                <w:lang w:eastAsia="en-US"/>
              </w:rPr>
            </m:ctrlPr>
          </m:sSubPr>
          <m:e>
            <m:r>
              <w:rPr>
                <w:rFonts w:ascii="Cambria Math" w:hAnsi="Cambria Math"/>
                <w:lang w:eastAsia="en-US"/>
              </w:rPr>
              <m:t>S</m:t>
            </m:r>
          </m:e>
          <m:sub>
            <m:r>
              <w:rPr>
                <w:rFonts w:ascii="Cambria Math" w:hAnsi="Cambria Math"/>
                <w:lang w:eastAsia="en-US"/>
              </w:rPr>
              <m:t>e</m:t>
            </m:r>
          </m:sub>
        </m:sSub>
        <m:r>
          <w:rPr>
            <w:rFonts w:ascii="Cambria Math" w:hAnsi="Cambria Math"/>
            <w:lang w:eastAsia="en-US"/>
          </w:rPr>
          <m:t>+(1-</m:t>
        </m:r>
        <m:sSub>
          <m:sSubPr>
            <m:ctrlPr>
              <w:rPr>
                <w:rFonts w:ascii="Cambria Math" w:hAnsi="Cambria Math"/>
                <w:i/>
                <w:lang w:eastAsia="en-US"/>
              </w:rPr>
            </m:ctrlPr>
          </m:sSubPr>
          <m:e>
            <m:r>
              <w:rPr>
                <w:rFonts w:ascii="Cambria Math" w:hAnsi="Cambria Math"/>
                <w:lang w:eastAsia="en-US"/>
              </w:rPr>
              <m:t>S</m:t>
            </m:r>
          </m:e>
          <m:sub>
            <m:r>
              <w:rPr>
                <w:rFonts w:ascii="Cambria Math" w:hAnsi="Cambria Math"/>
                <w:lang w:eastAsia="en-US"/>
              </w:rPr>
              <m:t>e</m:t>
            </m:r>
          </m:sub>
        </m:sSub>
        <m:r>
          <w:rPr>
            <w:rFonts w:ascii="Cambria Math" w:hAnsi="Cambria Math"/>
            <w:lang w:eastAsia="en-US"/>
          </w:rPr>
          <m:t>)(1-</m:t>
        </m:r>
        <m:sSub>
          <m:sSubPr>
            <m:ctrlPr>
              <w:rPr>
                <w:rFonts w:ascii="Cambria Math" w:hAnsi="Cambria Math"/>
                <w:i/>
                <w:lang w:eastAsia="en-US"/>
              </w:rPr>
            </m:ctrlPr>
          </m:sSubPr>
          <m:e>
            <m:r>
              <w:rPr>
                <w:rFonts w:ascii="Cambria Math" w:hAnsi="Cambria Math"/>
                <w:lang w:eastAsia="en-US"/>
              </w:rPr>
              <m:t>S</m:t>
            </m:r>
          </m:e>
          <m:sub>
            <m:r>
              <w:rPr>
                <w:rFonts w:ascii="Cambria Math" w:hAnsi="Cambria Math"/>
                <w:lang w:eastAsia="en-US"/>
              </w:rPr>
              <m:t>i</m:t>
            </m:r>
          </m:sub>
        </m:sSub>
        <m:r>
          <w:rPr>
            <w:rFonts w:ascii="Cambria Math" w:hAnsi="Cambria Math"/>
            <w:lang w:eastAsia="en-US"/>
          </w:rPr>
          <m:t>)</m:t>
        </m:r>
        <m:f>
          <m:fPr>
            <m:ctrlPr>
              <w:rPr>
                <w:rFonts w:ascii="Cambria Math" w:hAnsi="Cambria Math"/>
                <w:i/>
                <w:lang w:eastAsia="en-US"/>
              </w:rPr>
            </m:ctrlPr>
          </m:fPr>
          <m:num>
            <m:r>
              <w:rPr>
                <w:rFonts w:ascii="Cambria Math" w:hAnsi="Cambria Math" w:hint="eastAsia"/>
                <w:lang w:eastAsia="en-US"/>
              </w:rPr>
              <m:t>Θ</m:t>
            </m:r>
          </m:num>
          <m:den>
            <m:r>
              <w:rPr>
                <w:rFonts w:ascii="Cambria Math" w:hAnsi="Cambria Math"/>
                <w:lang w:eastAsia="en-US"/>
              </w:rPr>
              <m:t>1-</m:t>
            </m:r>
            <m:sSub>
              <m:sSubPr>
                <m:ctrlPr>
                  <w:rPr>
                    <w:rFonts w:ascii="Cambria Math" w:hAnsi="Cambria Math"/>
                    <w:i/>
                    <w:lang w:eastAsia="en-US"/>
                  </w:rPr>
                </m:ctrlPr>
              </m:sSubPr>
              <m:e>
                <m:r>
                  <w:rPr>
                    <w:rFonts w:ascii="Cambria Math" w:hAnsi="Cambria Math"/>
                    <w:lang w:eastAsia="en-US"/>
                  </w:rPr>
                  <m:t>S</m:t>
                </m:r>
              </m:e>
              <m:sub>
                <m:r>
                  <w:rPr>
                    <w:rFonts w:ascii="Cambria Math" w:hAnsi="Cambria Math"/>
                    <w:lang w:eastAsia="en-US"/>
                  </w:rPr>
                  <m:t>i</m:t>
                </m:r>
              </m:sub>
            </m:sSub>
            <m:r>
              <w:rPr>
                <w:rFonts w:ascii="Cambria Math" w:hAnsi="Cambria Math" w:hint="eastAsia"/>
                <w:lang w:eastAsia="en-US"/>
              </w:rPr>
              <m:t>Θ</m:t>
            </m:r>
          </m:den>
        </m:f>
      </m:oMath>
      <w:r w:rsidR="00DA021D">
        <w:rPr>
          <w:lang w:eastAsia="en-US"/>
        </w:rPr>
        <w:t xml:space="preserve">. </w:t>
      </w:r>
      <w:r w:rsidR="0004055F">
        <w:rPr>
          <w:lang w:eastAsia="en-US"/>
        </w:rPr>
        <w:t xml:space="preserve">The external surface scattering coefficient </w:t>
      </w:r>
      <m:oMath>
        <m:sSub>
          <m:sSubPr>
            <m:ctrlPr>
              <w:rPr>
                <w:rFonts w:ascii="Cambria Math" w:hAnsi="Cambria Math"/>
                <w:i/>
                <w:lang w:eastAsia="en-US"/>
              </w:rPr>
            </m:ctrlPr>
          </m:sSubPr>
          <m:e>
            <m:r>
              <w:rPr>
                <w:rFonts w:ascii="Cambria Math" w:hAnsi="Cambria Math"/>
                <w:lang w:eastAsia="en-US"/>
              </w:rPr>
              <m:t>S</m:t>
            </m:r>
          </m:e>
          <m:sub>
            <m:r>
              <w:rPr>
                <w:rFonts w:ascii="Cambria Math" w:hAnsi="Cambria Math"/>
                <w:lang w:eastAsia="en-US"/>
              </w:rPr>
              <m:t>e</m:t>
            </m:r>
          </m:sub>
        </m:sSub>
        <m:r>
          <w:rPr>
            <w:rFonts w:ascii="Cambria Math" w:hAnsi="Cambria Math"/>
            <w:lang w:eastAsia="en-US"/>
          </w:rPr>
          <m:t>=</m:t>
        </m:r>
        <m:f>
          <m:fPr>
            <m:ctrlPr>
              <w:rPr>
                <w:rFonts w:ascii="Cambria Math" w:hAnsi="Cambria Math"/>
                <w:i/>
                <w:lang w:eastAsia="en-US"/>
              </w:rPr>
            </m:ctrlPr>
          </m:fPr>
          <m:num>
            <m:sSup>
              <m:sSupPr>
                <m:ctrlPr>
                  <w:rPr>
                    <w:rFonts w:ascii="Cambria Math" w:hAnsi="Cambria Math"/>
                    <w:i/>
                    <w:lang w:eastAsia="en-US"/>
                  </w:rPr>
                </m:ctrlPr>
              </m:sSupPr>
              <m:e>
                <m:r>
                  <w:rPr>
                    <w:rFonts w:ascii="Cambria Math" w:hAnsi="Cambria Math"/>
                    <w:lang w:eastAsia="en-US"/>
                  </w:rPr>
                  <m:t>(n-1)</m:t>
                </m:r>
              </m:e>
              <m:sup>
                <m:r>
                  <w:rPr>
                    <w:rFonts w:ascii="Cambria Math" w:hAnsi="Cambria Math"/>
                    <w:lang w:eastAsia="en-US"/>
                  </w:rPr>
                  <m:t>2</m:t>
                </m:r>
              </m:sup>
            </m:sSup>
            <m:r>
              <w:rPr>
                <w:rFonts w:ascii="Cambria Math" w:hAnsi="Cambria Math"/>
                <w:lang w:eastAsia="en-US"/>
              </w:rPr>
              <m:t>+</m:t>
            </m:r>
            <m:sSup>
              <m:sSupPr>
                <m:ctrlPr>
                  <w:rPr>
                    <w:rFonts w:ascii="Cambria Math" w:hAnsi="Cambria Math"/>
                    <w:i/>
                    <w:lang w:eastAsia="en-US"/>
                  </w:rPr>
                </m:ctrlPr>
              </m:sSupPr>
              <m:e>
                <m:r>
                  <w:rPr>
                    <w:rFonts w:ascii="Cambria Math" w:hAnsi="Cambria Math"/>
                    <w:lang w:eastAsia="en-US"/>
                  </w:rPr>
                  <m:t>k</m:t>
                </m:r>
              </m:e>
              <m:sup>
                <m:r>
                  <w:rPr>
                    <w:rFonts w:ascii="Cambria Math" w:hAnsi="Cambria Math"/>
                    <w:lang w:eastAsia="en-US"/>
                  </w:rPr>
                  <m:t>2</m:t>
                </m:r>
              </m:sup>
            </m:sSup>
          </m:num>
          <m:den>
            <m:sSup>
              <m:sSupPr>
                <m:ctrlPr>
                  <w:rPr>
                    <w:rFonts w:ascii="Cambria Math" w:hAnsi="Cambria Math"/>
                    <w:i/>
                    <w:lang w:eastAsia="en-US"/>
                  </w:rPr>
                </m:ctrlPr>
              </m:sSupPr>
              <m:e>
                <m:d>
                  <m:dPr>
                    <m:ctrlPr>
                      <w:rPr>
                        <w:rFonts w:ascii="Cambria Math" w:hAnsi="Cambria Math"/>
                        <w:i/>
                        <w:lang w:eastAsia="en-US"/>
                      </w:rPr>
                    </m:ctrlPr>
                  </m:dPr>
                  <m:e>
                    <m:r>
                      <w:rPr>
                        <w:rFonts w:ascii="Cambria Math" w:hAnsi="Cambria Math"/>
                        <w:lang w:eastAsia="en-US"/>
                      </w:rPr>
                      <m:t>n+1</m:t>
                    </m:r>
                  </m:e>
                </m:d>
              </m:e>
              <m:sup>
                <m:r>
                  <w:rPr>
                    <w:rFonts w:ascii="Cambria Math" w:hAnsi="Cambria Math"/>
                    <w:lang w:eastAsia="en-US"/>
                  </w:rPr>
                  <m:t>2</m:t>
                </m:r>
              </m:sup>
            </m:sSup>
            <m:r>
              <w:rPr>
                <w:rFonts w:ascii="Cambria Math" w:hAnsi="Cambria Math"/>
                <w:lang w:eastAsia="en-US"/>
              </w:rPr>
              <m:t>+</m:t>
            </m:r>
            <m:sSup>
              <m:sSupPr>
                <m:ctrlPr>
                  <w:rPr>
                    <w:rFonts w:ascii="Cambria Math" w:hAnsi="Cambria Math"/>
                    <w:i/>
                    <w:lang w:eastAsia="en-US"/>
                  </w:rPr>
                </m:ctrlPr>
              </m:sSupPr>
              <m:e>
                <m:r>
                  <w:rPr>
                    <w:rFonts w:ascii="Cambria Math" w:hAnsi="Cambria Math"/>
                    <w:lang w:eastAsia="en-US"/>
                  </w:rPr>
                  <m:t>k</m:t>
                </m:r>
              </m:e>
              <m:sup>
                <m:r>
                  <w:rPr>
                    <w:rFonts w:ascii="Cambria Math" w:hAnsi="Cambria Math"/>
                    <w:lang w:eastAsia="en-US"/>
                  </w:rPr>
                  <m:t>2</m:t>
                </m:r>
              </m:sup>
            </m:sSup>
          </m:den>
        </m:f>
        <m:r>
          <w:rPr>
            <w:rFonts w:ascii="Cambria Math" w:hAnsi="Cambria Math"/>
            <w:lang w:eastAsia="en-US"/>
          </w:rPr>
          <m:t>+0.05</m:t>
        </m:r>
      </m:oMath>
      <w:r w:rsidR="0004055F">
        <w:rPr>
          <w:lang w:eastAsia="en-US"/>
        </w:rPr>
        <w:t xml:space="preserve"> and the internal surface scattering coefficient </w:t>
      </w:r>
      <m:oMath>
        <m:sSub>
          <m:sSubPr>
            <m:ctrlPr>
              <w:rPr>
                <w:rFonts w:ascii="Cambria Math" w:hAnsi="Cambria Math"/>
                <w:i/>
                <w:lang w:eastAsia="en-US"/>
              </w:rPr>
            </m:ctrlPr>
          </m:sSubPr>
          <m:e>
            <m:r>
              <w:rPr>
                <w:rFonts w:ascii="Cambria Math" w:hAnsi="Cambria Math"/>
                <w:lang w:eastAsia="en-US"/>
              </w:rPr>
              <m:t>S</m:t>
            </m:r>
          </m:e>
          <m:sub>
            <m:r>
              <w:rPr>
                <w:rFonts w:ascii="Cambria Math" w:hAnsi="Cambria Math"/>
                <w:lang w:eastAsia="en-US"/>
              </w:rPr>
              <m:t>i</m:t>
            </m:r>
          </m:sub>
        </m:sSub>
        <m:r>
          <w:rPr>
            <w:rFonts w:ascii="Cambria Math" w:hAnsi="Cambria Math"/>
            <w:lang w:eastAsia="en-US"/>
          </w:rPr>
          <m:t>=1.014-</m:t>
        </m:r>
        <m:f>
          <m:fPr>
            <m:ctrlPr>
              <w:rPr>
                <w:rFonts w:ascii="Cambria Math" w:hAnsi="Cambria Math"/>
                <w:i/>
                <w:lang w:eastAsia="en-US"/>
              </w:rPr>
            </m:ctrlPr>
          </m:fPr>
          <m:num>
            <m:r>
              <w:rPr>
                <w:rFonts w:ascii="Cambria Math" w:hAnsi="Cambria Math"/>
                <w:lang w:eastAsia="en-US"/>
              </w:rPr>
              <m:t>4</m:t>
            </m:r>
          </m:num>
          <m:den>
            <m:r>
              <w:rPr>
                <w:rFonts w:ascii="Cambria Math" w:hAnsi="Cambria Math"/>
                <w:lang w:eastAsia="en-US"/>
              </w:rPr>
              <m:t>n</m:t>
            </m:r>
            <m:sSup>
              <m:sSupPr>
                <m:ctrlPr>
                  <w:rPr>
                    <w:rFonts w:ascii="Cambria Math" w:hAnsi="Cambria Math"/>
                    <w:i/>
                    <w:lang w:eastAsia="en-US"/>
                  </w:rPr>
                </m:ctrlPr>
              </m:sSupPr>
              <m:e>
                <m:d>
                  <m:dPr>
                    <m:ctrlPr>
                      <w:rPr>
                        <w:rFonts w:ascii="Cambria Math" w:hAnsi="Cambria Math"/>
                        <w:i/>
                        <w:lang w:eastAsia="en-US"/>
                      </w:rPr>
                    </m:ctrlPr>
                  </m:dPr>
                  <m:e>
                    <m:r>
                      <w:rPr>
                        <w:rFonts w:ascii="Cambria Math" w:hAnsi="Cambria Math"/>
                        <w:lang w:eastAsia="en-US"/>
                      </w:rPr>
                      <m:t>n+1</m:t>
                    </m:r>
                  </m:e>
                </m:d>
              </m:e>
              <m:sup>
                <m:r>
                  <w:rPr>
                    <w:rFonts w:ascii="Cambria Math" w:hAnsi="Cambria Math"/>
                    <w:lang w:eastAsia="en-US"/>
                  </w:rPr>
                  <m:t>2</m:t>
                </m:r>
              </m:sup>
            </m:sSup>
          </m:den>
        </m:f>
      </m:oMath>
      <w:r w:rsidR="0004055F">
        <w:rPr>
          <w:lang w:eastAsia="en-US"/>
        </w:rPr>
        <w:t xml:space="preserve">. </w:t>
      </w:r>
      <m:oMath>
        <m:r>
          <w:rPr>
            <w:rFonts w:ascii="Cambria Math" w:hAnsi="Cambria Math"/>
            <w:lang w:eastAsia="en-US"/>
          </w:rPr>
          <m:t>n</m:t>
        </m:r>
      </m:oMath>
      <w:r w:rsidR="0004055F">
        <w:rPr>
          <w:lang w:eastAsia="en-US"/>
        </w:rPr>
        <w:t xml:space="preserve"> and </w:t>
      </w:r>
      <m:oMath>
        <m:r>
          <w:rPr>
            <w:rFonts w:ascii="Cambria Math" w:hAnsi="Cambria Math"/>
            <w:lang w:eastAsia="en-US"/>
          </w:rPr>
          <m:t>k</m:t>
        </m:r>
      </m:oMath>
      <w:r w:rsidR="0004055F">
        <w:rPr>
          <w:lang w:eastAsia="en-US"/>
        </w:rPr>
        <w:t xml:space="preserve"> are </w:t>
      </w:r>
      <w:bookmarkStart w:id="23" w:name="_Hlk96545522"/>
      <w:r w:rsidR="0004055F">
        <w:rPr>
          <w:lang w:eastAsia="en-US"/>
        </w:rPr>
        <w:t xml:space="preserve">the real and imaginary parts </w:t>
      </w:r>
      <w:bookmarkEnd w:id="23"/>
      <w:r w:rsidR="0004055F">
        <w:rPr>
          <w:lang w:eastAsia="en-US"/>
        </w:rPr>
        <w:t>of the refractive index.</w:t>
      </w:r>
      <w:r w:rsidR="00A27589">
        <w:rPr>
          <w:lang w:eastAsia="en-US"/>
        </w:rPr>
        <w:t xml:space="preserve"> </w:t>
      </w:r>
      <m:oMath>
        <m:r>
          <w:rPr>
            <w:rFonts w:ascii="Cambria Math" w:hAnsi="Cambria Math" w:hint="eastAsia"/>
            <w:lang w:eastAsia="en-US"/>
          </w:rPr>
          <m:t>Θ</m:t>
        </m:r>
      </m:oMath>
      <w:r w:rsidR="0004055F">
        <w:rPr>
          <w:lang w:eastAsia="en-US"/>
        </w:rPr>
        <w:t xml:space="preserve"> is the internal-transmission factor and </w:t>
      </w:r>
      <m:oMath>
        <m:r>
          <w:rPr>
            <w:rFonts w:ascii="Cambria Math" w:hAnsi="Cambria Math" w:hint="eastAsia"/>
            <w:lang w:eastAsia="en-US"/>
          </w:rPr>
          <m:t>Θ</m:t>
        </m:r>
        <m:r>
          <w:rPr>
            <w:rFonts w:ascii="Cambria Math" w:hAnsi="Cambria Math"/>
            <w:lang w:eastAsia="en-US"/>
          </w:rPr>
          <m:t>=</m:t>
        </m:r>
        <m:sSup>
          <m:sSupPr>
            <m:ctrlPr>
              <w:rPr>
                <w:rFonts w:ascii="Cambria Math" w:hAnsi="Cambria Math"/>
                <w:i/>
                <w:lang w:eastAsia="en-US"/>
              </w:rPr>
            </m:ctrlPr>
          </m:sSupPr>
          <m:e>
            <m:r>
              <w:rPr>
                <w:rFonts w:ascii="Cambria Math" w:hAnsi="Cambria Math"/>
                <w:lang w:eastAsia="en-US"/>
              </w:rPr>
              <m:t>e</m:t>
            </m:r>
          </m:e>
          <m:sup>
            <m:r>
              <w:rPr>
                <w:rFonts w:ascii="Cambria Math" w:hAnsi="Cambria Math"/>
                <w:lang w:eastAsia="en-US"/>
              </w:rPr>
              <m:t>-α&lt;D&gt;</m:t>
            </m:r>
          </m:sup>
        </m:sSup>
      </m:oMath>
      <w:r w:rsidR="0004055F">
        <w:rPr>
          <w:lang w:eastAsia="en-US"/>
        </w:rPr>
        <w:t xml:space="preserve">, where </w:t>
      </w:r>
      <m:oMath>
        <m:r>
          <w:rPr>
            <w:rFonts w:ascii="Cambria Math" w:hAnsi="Cambria Math"/>
            <w:lang w:eastAsia="en-US"/>
          </w:rPr>
          <m:t>α</m:t>
        </m:r>
      </m:oMath>
      <w:r w:rsidR="0004055F">
        <w:rPr>
          <w:lang w:eastAsia="en-US"/>
        </w:rPr>
        <w:t xml:space="preserve"> is the absorption coefficient; </w:t>
      </w:r>
      <w:bookmarkStart w:id="24" w:name="OLE_LINK672"/>
      <w:bookmarkStart w:id="25" w:name="OLE_LINK673"/>
      <m:oMath>
        <m:r>
          <w:rPr>
            <w:rFonts w:ascii="Cambria Math" w:hAnsi="Cambria Math"/>
            <w:lang w:eastAsia="en-US"/>
          </w:rPr>
          <m:t>&lt;D&gt;</m:t>
        </m:r>
      </m:oMath>
      <w:r w:rsidR="0004055F">
        <w:rPr>
          <w:lang w:eastAsia="en-US"/>
        </w:rPr>
        <w:t xml:space="preserve"> </w:t>
      </w:r>
      <w:bookmarkEnd w:id="24"/>
      <w:bookmarkEnd w:id="25"/>
      <w:r w:rsidR="0004055F">
        <w:rPr>
          <w:lang w:eastAsia="en-US"/>
        </w:rPr>
        <w:t xml:space="preserve">is the thickness of the equivalent slab and </w:t>
      </w:r>
      <m:oMath>
        <m:r>
          <w:rPr>
            <w:rFonts w:ascii="Cambria Math" w:hAnsi="Cambria Math"/>
            <w:lang w:eastAsia="en-US"/>
          </w:rPr>
          <m:t>&lt;D&gt;=</m:t>
        </m:r>
        <m:f>
          <m:fPr>
            <m:ctrlPr>
              <w:rPr>
                <w:rFonts w:ascii="Cambria Math" w:hAnsi="Cambria Math"/>
                <w:i/>
                <w:lang w:eastAsia="en-US"/>
              </w:rPr>
            </m:ctrlPr>
          </m:fPr>
          <m:num>
            <m:r>
              <w:rPr>
                <w:rFonts w:ascii="Cambria Math" w:hAnsi="Cambria Math"/>
                <w:lang w:eastAsia="en-US"/>
              </w:rPr>
              <m:t>2</m:t>
            </m:r>
          </m:num>
          <m:den>
            <m:r>
              <w:rPr>
                <w:rFonts w:ascii="Cambria Math" w:hAnsi="Cambria Math"/>
                <w:lang w:eastAsia="en-US"/>
              </w:rPr>
              <m:t>3</m:t>
            </m:r>
          </m:den>
        </m:f>
        <m:d>
          <m:dPr>
            <m:begChr m:val="["/>
            <m:endChr m:val="]"/>
            <m:ctrlPr>
              <w:rPr>
                <w:rFonts w:ascii="Cambria Math" w:hAnsi="Cambria Math"/>
                <w:i/>
                <w:lang w:eastAsia="en-US"/>
              </w:rPr>
            </m:ctrlPr>
          </m:dPr>
          <m:e>
            <m:sSup>
              <m:sSupPr>
                <m:ctrlPr>
                  <w:rPr>
                    <w:rFonts w:ascii="Cambria Math" w:hAnsi="Cambria Math"/>
                    <w:i/>
                    <w:lang w:eastAsia="en-US"/>
                  </w:rPr>
                </m:ctrlPr>
              </m:sSupPr>
              <m:e>
                <m:r>
                  <w:rPr>
                    <w:rFonts w:ascii="Cambria Math" w:hAnsi="Cambria Math"/>
                    <w:lang w:eastAsia="en-US"/>
                  </w:rPr>
                  <m:t>n</m:t>
                </m:r>
              </m:e>
              <m:sup>
                <m:r>
                  <w:rPr>
                    <w:rFonts w:ascii="Cambria Math" w:hAnsi="Cambria Math"/>
                    <w:lang w:eastAsia="en-US"/>
                  </w:rPr>
                  <m:t>2</m:t>
                </m:r>
              </m:sup>
            </m:sSup>
            <m:r>
              <w:rPr>
                <w:rFonts w:ascii="Cambria Math" w:hAnsi="Cambria Math"/>
                <w:lang w:eastAsia="en-US"/>
              </w:rPr>
              <m:t>-</m:t>
            </m:r>
            <m:f>
              <m:fPr>
                <m:ctrlPr>
                  <w:rPr>
                    <w:rFonts w:ascii="Cambria Math" w:hAnsi="Cambria Math"/>
                    <w:i/>
                    <w:lang w:eastAsia="en-US"/>
                  </w:rPr>
                </m:ctrlPr>
              </m:fPr>
              <m:num>
                <m:r>
                  <w:rPr>
                    <w:rFonts w:ascii="Cambria Math" w:hAnsi="Cambria Math"/>
                    <w:lang w:eastAsia="en-US"/>
                  </w:rPr>
                  <m:t>1</m:t>
                </m:r>
              </m:num>
              <m:den>
                <m:r>
                  <w:rPr>
                    <w:rFonts w:ascii="Cambria Math" w:hAnsi="Cambria Math"/>
                    <w:lang w:eastAsia="en-US"/>
                  </w:rPr>
                  <m:t>n</m:t>
                </m:r>
              </m:den>
            </m:f>
            <m:sSup>
              <m:sSupPr>
                <m:ctrlPr>
                  <w:rPr>
                    <w:rFonts w:ascii="Cambria Math" w:hAnsi="Cambria Math"/>
                    <w:i/>
                    <w:lang w:eastAsia="en-US"/>
                  </w:rPr>
                </m:ctrlPr>
              </m:sSupPr>
              <m:e>
                <m:d>
                  <m:dPr>
                    <m:ctrlPr>
                      <w:rPr>
                        <w:rFonts w:ascii="Cambria Math" w:hAnsi="Cambria Math"/>
                        <w:i/>
                        <w:lang w:eastAsia="en-US"/>
                      </w:rPr>
                    </m:ctrlPr>
                  </m:dPr>
                  <m:e>
                    <m:sSup>
                      <m:sSupPr>
                        <m:ctrlPr>
                          <w:rPr>
                            <w:rFonts w:ascii="Cambria Math" w:hAnsi="Cambria Math"/>
                            <w:i/>
                            <w:lang w:eastAsia="en-US"/>
                          </w:rPr>
                        </m:ctrlPr>
                      </m:sSupPr>
                      <m:e>
                        <m:r>
                          <w:rPr>
                            <w:rFonts w:ascii="Cambria Math" w:hAnsi="Cambria Math"/>
                            <w:lang w:eastAsia="en-US"/>
                          </w:rPr>
                          <m:t>n</m:t>
                        </m:r>
                      </m:e>
                      <m:sup>
                        <m:r>
                          <w:rPr>
                            <w:rFonts w:ascii="Cambria Math" w:hAnsi="Cambria Math"/>
                            <w:lang w:eastAsia="en-US"/>
                          </w:rPr>
                          <m:t>2</m:t>
                        </m:r>
                      </m:sup>
                    </m:sSup>
                    <m:r>
                      <w:rPr>
                        <w:rFonts w:ascii="Cambria Math" w:hAnsi="Cambria Math"/>
                        <w:lang w:eastAsia="en-US"/>
                      </w:rPr>
                      <m:t>-1</m:t>
                    </m:r>
                  </m:e>
                </m:d>
              </m:e>
              <m:sup>
                <m:f>
                  <m:fPr>
                    <m:type m:val="lin"/>
                    <m:ctrlPr>
                      <w:rPr>
                        <w:rFonts w:ascii="Cambria Math" w:hAnsi="Cambria Math"/>
                        <w:i/>
                        <w:lang w:eastAsia="en-US"/>
                      </w:rPr>
                    </m:ctrlPr>
                  </m:fPr>
                  <m:num>
                    <m:r>
                      <w:rPr>
                        <w:rFonts w:ascii="Cambria Math" w:hAnsi="Cambria Math"/>
                        <w:lang w:eastAsia="en-US"/>
                      </w:rPr>
                      <m:t>3</m:t>
                    </m:r>
                  </m:num>
                  <m:den>
                    <m:r>
                      <w:rPr>
                        <w:rFonts w:ascii="Cambria Math" w:hAnsi="Cambria Math"/>
                        <w:lang w:eastAsia="en-US"/>
                      </w:rPr>
                      <m:t>2</m:t>
                    </m:r>
                  </m:den>
                </m:f>
              </m:sup>
            </m:sSup>
          </m:e>
        </m:d>
        <m:r>
          <w:rPr>
            <w:rFonts w:ascii="Cambria Math" w:hAnsi="Cambria Math"/>
            <w:lang w:eastAsia="en-US"/>
          </w:rPr>
          <m:t>D</m:t>
        </m:r>
      </m:oMath>
      <w:r w:rsidR="00884632">
        <w:rPr>
          <w:lang w:eastAsia="en-US"/>
        </w:rPr>
        <w:t>.</w:t>
      </w:r>
    </w:p>
    <w:p w14:paraId="4DF943C4" w14:textId="1332B95C" w:rsidR="00A27589" w:rsidRPr="00B13FA0" w:rsidRDefault="007E2F21" w:rsidP="00A27589">
      <w:pPr>
        <w:ind w:firstLine="720"/>
        <w:rPr>
          <w:rFonts w:eastAsia="SimSun"/>
          <w:color w:val="000000" w:themeColor="text1"/>
        </w:rPr>
      </w:pPr>
      <w:r>
        <w:rPr>
          <w:color w:val="000000" w:themeColor="text1"/>
        </w:rPr>
        <w:t>F</w:t>
      </w:r>
      <w:r w:rsidR="00A27589" w:rsidRPr="00B13FA0">
        <w:rPr>
          <w:color w:val="000000" w:themeColor="text1"/>
        </w:rPr>
        <w:t xml:space="preserve">our major minerals </w:t>
      </w:r>
      <w:r>
        <w:rPr>
          <w:color w:val="000000" w:themeColor="text1"/>
        </w:rPr>
        <w:t xml:space="preserve">were </w:t>
      </w:r>
      <w:r w:rsidR="00EB2C9B">
        <w:rPr>
          <w:color w:val="000000" w:themeColor="text1"/>
        </w:rPr>
        <w:t>included</w:t>
      </w:r>
      <w:r>
        <w:rPr>
          <w:color w:val="000000" w:themeColor="text1"/>
        </w:rPr>
        <w:t xml:space="preserve"> </w:t>
      </w:r>
      <w:r w:rsidR="00A27589" w:rsidRPr="00B13FA0">
        <w:rPr>
          <w:color w:val="000000" w:themeColor="text1"/>
        </w:rPr>
        <w:t xml:space="preserve">in </w:t>
      </w:r>
      <w:r w:rsidR="00884632" w:rsidRPr="00B13FA0">
        <w:rPr>
          <w:color w:val="000000" w:themeColor="text1"/>
        </w:rPr>
        <w:t>the</w:t>
      </w:r>
      <w:r w:rsidR="00A27589" w:rsidRPr="00B13FA0">
        <w:rPr>
          <w:color w:val="000000" w:themeColor="text1"/>
        </w:rPr>
        <w:t xml:space="preserve"> </w:t>
      </w:r>
      <w:r w:rsidR="005367F2">
        <w:rPr>
          <w:color w:val="000000" w:themeColor="text1"/>
        </w:rPr>
        <w:t xml:space="preserve">spectral </w:t>
      </w:r>
      <w:r w:rsidR="00A27589" w:rsidRPr="00B13FA0">
        <w:rPr>
          <w:color w:val="000000" w:themeColor="text1"/>
        </w:rPr>
        <w:t>lookup tabl</w:t>
      </w:r>
      <w:r w:rsidR="00DA021D" w:rsidRPr="00B13FA0">
        <w:rPr>
          <w:color w:val="000000" w:themeColor="text1"/>
        </w:rPr>
        <w:t xml:space="preserve">e: three </w:t>
      </w:r>
      <w:r w:rsidR="00DA021D" w:rsidRPr="00B13FA0">
        <w:rPr>
          <w:rFonts w:eastAsia="SimSun"/>
          <w:color w:val="000000" w:themeColor="text1"/>
        </w:rPr>
        <w:t>mafic minerals (CPX, OPX, OLV) are mixed with</w:t>
      </w:r>
      <w:r w:rsidR="000175E1" w:rsidRPr="00B13FA0">
        <w:rPr>
          <w:rFonts w:eastAsia="SimSun"/>
          <w:color w:val="000000" w:themeColor="text1"/>
        </w:rPr>
        <w:t>in</w:t>
      </w:r>
      <w:r w:rsidR="00DA021D" w:rsidRPr="00B13FA0">
        <w:rPr>
          <w:rFonts w:eastAsia="SimSun"/>
          <w:color w:val="000000" w:themeColor="text1"/>
        </w:rPr>
        <w:t xml:space="preserve"> 0-100 vol% at 10 vol% interval</w:t>
      </w:r>
      <w:r w:rsidR="00D17D37">
        <w:rPr>
          <w:rFonts w:eastAsia="SimSun"/>
          <w:color w:val="000000" w:themeColor="text1"/>
        </w:rPr>
        <w:t>s</w:t>
      </w:r>
      <w:r w:rsidR="00DA021D" w:rsidRPr="00B13FA0">
        <w:rPr>
          <w:rFonts w:eastAsia="SimSun"/>
          <w:color w:val="000000" w:themeColor="text1"/>
        </w:rPr>
        <w:t xml:space="preserve"> and then mixed with 0-100 vol% PLG at 2 vol%</w:t>
      </w:r>
      <w:r w:rsidR="000175E1" w:rsidRPr="00B13FA0">
        <w:rPr>
          <w:rFonts w:eastAsia="SimSun"/>
          <w:color w:val="000000" w:themeColor="text1"/>
        </w:rPr>
        <w:t xml:space="preserve"> interval</w:t>
      </w:r>
      <w:r w:rsidR="00D17D37">
        <w:rPr>
          <w:rFonts w:eastAsia="SimSun"/>
          <w:color w:val="000000" w:themeColor="text1"/>
        </w:rPr>
        <w:t>s</w:t>
      </w:r>
      <w:r w:rsidR="00DA021D" w:rsidRPr="00B13FA0">
        <w:rPr>
          <w:rFonts w:eastAsia="SimSun"/>
          <w:color w:val="000000" w:themeColor="text1"/>
        </w:rPr>
        <w:t>.</w:t>
      </w:r>
      <w:r w:rsidR="000175E1" w:rsidRPr="00B13FA0">
        <w:rPr>
          <w:rFonts w:eastAsia="SimSun"/>
          <w:color w:val="000000" w:themeColor="text1"/>
        </w:rPr>
        <w:t xml:space="preserve"> </w:t>
      </w:r>
      <w:r w:rsidR="00A27589" w:rsidRPr="00B13FA0">
        <w:rPr>
          <w:color w:val="000000" w:themeColor="text1"/>
        </w:rPr>
        <w:t xml:space="preserve">SMFe was set </w:t>
      </w:r>
      <w:r w:rsidR="00D17D37">
        <w:rPr>
          <w:color w:val="000000" w:themeColor="text1"/>
        </w:rPr>
        <w:t xml:space="preserve">to be </w:t>
      </w:r>
      <w:r w:rsidR="000175E1" w:rsidRPr="00B13FA0">
        <w:rPr>
          <w:color w:val="000000" w:themeColor="text1"/>
        </w:rPr>
        <w:t>0.5, 1, 2, 3, 4, 5, 7</w:t>
      </w:r>
      <w:r w:rsidR="00A27589" w:rsidRPr="00B13FA0">
        <w:rPr>
          <w:color w:val="000000" w:themeColor="text1"/>
        </w:rPr>
        <w:t xml:space="preserve">, and Mg# was set between </w:t>
      </w:r>
      <w:r w:rsidR="00DA021D" w:rsidRPr="00B13FA0">
        <w:rPr>
          <w:color w:val="000000" w:themeColor="text1"/>
        </w:rPr>
        <w:t>40-90</w:t>
      </w:r>
      <w:r w:rsidR="00A27589" w:rsidRPr="00B13FA0">
        <w:rPr>
          <w:color w:val="000000" w:themeColor="text1"/>
        </w:rPr>
        <w:t xml:space="preserve"> at intervals of 5. In total, a spectral library of </w:t>
      </w:r>
      <w:r w:rsidR="000175E1" w:rsidRPr="00B13FA0">
        <w:rPr>
          <w:color w:val="000000" w:themeColor="text1"/>
        </w:rPr>
        <w:t>254177</w:t>
      </w:r>
      <w:r w:rsidR="00A27589" w:rsidRPr="00B13FA0">
        <w:rPr>
          <w:color w:val="000000" w:themeColor="text1"/>
        </w:rPr>
        <w:t xml:space="preserve"> spectra was constructed.</w:t>
      </w:r>
      <w:r w:rsidR="00B13FA0" w:rsidRPr="00B13FA0">
        <w:rPr>
          <w:color w:val="000000" w:themeColor="text1"/>
        </w:rPr>
        <w:t xml:space="preserve"> </w:t>
      </w:r>
      <w:r w:rsidR="00A27589" w:rsidRPr="00B13FA0">
        <w:rPr>
          <w:color w:val="000000" w:themeColor="text1"/>
        </w:rPr>
        <w:t>To search the best</w:t>
      </w:r>
      <w:r w:rsidR="003F4F88">
        <w:rPr>
          <w:color w:val="000000" w:themeColor="text1"/>
        </w:rPr>
        <w:t>-</w:t>
      </w:r>
      <w:r w:rsidR="00A27589" w:rsidRPr="00B13FA0">
        <w:rPr>
          <w:color w:val="000000" w:themeColor="text1"/>
        </w:rPr>
        <w:t>fit spectra from the lookup table to the investigated M</w:t>
      </w:r>
      <w:r w:rsidR="00A27589" w:rsidRPr="00B13FA0">
        <w:rPr>
          <w:color w:val="000000" w:themeColor="text1"/>
          <w:vertAlign w:val="superscript"/>
        </w:rPr>
        <w:t>3</w:t>
      </w:r>
      <w:r w:rsidR="00A27589" w:rsidRPr="00B13FA0">
        <w:rPr>
          <w:color w:val="000000" w:themeColor="text1"/>
        </w:rPr>
        <w:t xml:space="preserve"> spectra</w:t>
      </w:r>
      <w:r w:rsidR="00E6665D">
        <w:rPr>
          <w:color w:val="000000" w:themeColor="text1"/>
        </w:rPr>
        <w:t xml:space="preserve"> after </w:t>
      </w:r>
      <w:bookmarkStart w:id="26" w:name="OLE_LINK680"/>
      <w:bookmarkStart w:id="27" w:name="OLE_LINK681"/>
      <w:r w:rsidR="00E6665D">
        <w:rPr>
          <w:color w:val="000000" w:themeColor="text1"/>
        </w:rPr>
        <w:t>continuum removal</w:t>
      </w:r>
      <w:bookmarkEnd w:id="26"/>
      <w:bookmarkEnd w:id="27"/>
      <w:r w:rsidR="00A27589" w:rsidRPr="00B13FA0">
        <w:rPr>
          <w:color w:val="000000" w:themeColor="text1"/>
        </w:rPr>
        <w:t xml:space="preserve">, </w:t>
      </w:r>
      <w:r w:rsidR="00FE50B4">
        <w:rPr>
          <w:color w:val="000000" w:themeColor="text1"/>
        </w:rPr>
        <w:t xml:space="preserve">a </w:t>
      </w:r>
      <w:r w:rsidR="00B13FA0" w:rsidRPr="00B13FA0">
        <w:rPr>
          <w:rFonts w:hint="eastAsia"/>
          <w:color w:val="000000" w:themeColor="text1"/>
        </w:rPr>
        <w:t>CR</w:t>
      </w:r>
      <w:r w:rsidR="00B13FA0" w:rsidRPr="00B13FA0">
        <w:rPr>
          <w:color w:val="000000" w:themeColor="text1"/>
        </w:rPr>
        <w:t xml:space="preserve"> value (</w:t>
      </w:r>
      <m:oMath>
        <m:r>
          <w:rPr>
            <w:rFonts w:ascii="Cambria Math" w:hAnsi="Cambria Math"/>
            <w:color w:val="000000" w:themeColor="text1"/>
            <w:lang w:eastAsia="en-US"/>
          </w:rPr>
          <m:t>CR=0.8×RMS+0.2 ×(1-</m:t>
        </m:r>
        <m:d>
          <m:dPr>
            <m:begChr m:val="|"/>
            <m:endChr m:val="|"/>
            <m:ctrlPr>
              <w:rPr>
                <w:rFonts w:ascii="Cambria Math" w:hAnsi="Cambria Math"/>
                <w:i/>
                <w:color w:val="000000" w:themeColor="text1"/>
                <w:lang w:eastAsia="en-US"/>
              </w:rPr>
            </m:ctrlPr>
          </m:dPr>
          <m:e>
            <m:r>
              <w:rPr>
                <w:rFonts w:ascii="Cambria Math" w:hAnsi="Cambria Math"/>
                <w:color w:val="000000" w:themeColor="text1"/>
                <w:lang w:eastAsia="en-US"/>
              </w:rPr>
              <m:t>R</m:t>
            </m:r>
          </m:e>
        </m:d>
        <m:r>
          <w:rPr>
            <w:rFonts w:ascii="Cambria Math" w:hAnsi="Cambria Math"/>
            <w:color w:val="000000" w:themeColor="text1"/>
            <w:lang w:eastAsia="en-US"/>
          </w:rPr>
          <m:t>)</m:t>
        </m:r>
      </m:oMath>
      <w:r w:rsidR="00B13FA0" w:rsidRPr="00B13FA0">
        <w:rPr>
          <w:color w:val="000000" w:themeColor="text1"/>
          <w:lang w:eastAsia="en-US"/>
        </w:rPr>
        <w:t>) was used</w:t>
      </w:r>
      <w:r w:rsidR="00A27589" w:rsidRPr="00B13FA0">
        <w:rPr>
          <w:rFonts w:eastAsia="SimSun"/>
          <w:color w:val="000000" w:themeColor="text1"/>
        </w:rPr>
        <w:t>, where the best</w:t>
      </w:r>
      <w:r w:rsidR="008E1F90">
        <w:rPr>
          <w:rFonts w:eastAsia="SimSun"/>
          <w:color w:val="000000" w:themeColor="text1"/>
        </w:rPr>
        <w:t>-</w:t>
      </w:r>
      <w:r w:rsidR="00A27589" w:rsidRPr="00B13FA0">
        <w:rPr>
          <w:rFonts w:eastAsia="SimSun"/>
          <w:color w:val="000000" w:themeColor="text1"/>
        </w:rPr>
        <w:t>fit spectr</w:t>
      </w:r>
      <w:r w:rsidR="00B13FA0" w:rsidRPr="00B13FA0">
        <w:rPr>
          <w:rFonts w:eastAsia="SimSun"/>
          <w:color w:val="000000" w:themeColor="text1"/>
        </w:rPr>
        <w:t>um</w:t>
      </w:r>
      <w:r w:rsidR="00A27589" w:rsidRPr="00B13FA0">
        <w:rPr>
          <w:rFonts w:eastAsia="SimSun"/>
          <w:color w:val="000000" w:themeColor="text1"/>
        </w:rPr>
        <w:t xml:space="preserve"> has the smallest CR value. The FeO content of </w:t>
      </w:r>
      <w:r w:rsidR="00A27589" w:rsidRPr="00B13FA0">
        <w:rPr>
          <w:rFonts w:eastAsia="SimSun"/>
          <w:color w:val="000000" w:themeColor="text1"/>
        </w:rPr>
        <w:lastRenderedPageBreak/>
        <w:t>the M</w:t>
      </w:r>
      <w:r w:rsidR="00A27589" w:rsidRPr="00B13FA0">
        <w:rPr>
          <w:rFonts w:eastAsia="SimSun"/>
          <w:color w:val="000000" w:themeColor="text1"/>
          <w:vertAlign w:val="superscript"/>
        </w:rPr>
        <w:t>3</w:t>
      </w:r>
      <w:r w:rsidR="00A27589" w:rsidRPr="00B13FA0">
        <w:rPr>
          <w:rFonts w:eastAsia="SimSun"/>
          <w:color w:val="000000" w:themeColor="text1"/>
        </w:rPr>
        <w:t xml:space="preserve"> spectra was calculated by the method of</w:t>
      </w:r>
      <w:r w:rsidR="00B13FA0" w:rsidRPr="00B13FA0">
        <w:rPr>
          <w:rFonts w:eastAsia="SimSun"/>
          <w:color w:val="000000" w:themeColor="text1"/>
        </w:rPr>
        <w:t xml:space="preserve"> </w:t>
      </w:r>
      <w:r w:rsidR="00B13FA0" w:rsidRPr="00B13FA0">
        <w:rPr>
          <w:rFonts w:eastAsia="SimSun"/>
          <w:color w:val="000000" w:themeColor="text1"/>
        </w:rPr>
        <w:fldChar w:fldCharType="begin"/>
      </w:r>
      <w:r w:rsidR="00FF6C15">
        <w:rPr>
          <w:rFonts w:eastAsia="SimSun"/>
          <w:color w:val="000000" w:themeColor="text1"/>
        </w:rPr>
        <w:instrText xml:space="preserve"> ADDIN ZOTERO_ITEM CSL_CITATION {"citationID":"FklPTwDr","properties":{"formattedCitation":"(Lemelin et al., 2015)","plainCitation":"(Lemelin et al., 2015)","dontUpdate":true,"noteIndex":0},"citationItems":[{"id":2800,"uris":["http://zotero.org/users/local/AXO2sU7N/items/XJU2TZ5K"],"itemData":{"id":2800,"type":"article-journal","abstract":"Abstract Ryder and Wood (1977) suggested that the lunar crust becomes more mafic with depth because the impact melts associated with the large Imbrium and Serenitatis basins are more mafic than the surface composition of the Moon. In this study, we reexamine the hypothesis that the crust becomes more mafic with depth; we analyze the composition of crater central peaks by using recent remote sensing data and combining the best practices of previous studies. We compute the mineralogy for 34 central peaks using (1) nine-band visible and near-infrared data from the Kaguya Multiband Imager, (2) an improved version of Hapke's radiative transfer model validated with spectra of lunar soils with well-known modal mineralogy, and (3) new crustal thickness models from the Gravity Recovery and Interior Laboratory data to examine the variation in composition with depth. We find that there is no increase in mafic mineral abundances with proximity to the crust/mantle boundary or with depth from the current lunar surface and, therefore, that the crust does not become more mafic with depth. We find that anorthosite with very low mafic abundance (?purest anorthosite? or PAN) is a minority constituent in these peaks, and there is no clear evidence of a distinct PAN-rich layer in the middle crust as previously proposed. The composition of most of the central peaks we analyze is more mafic than classically defined anorthosites with an average noritic anorthosite composition similar to that of the lunar surface.","container-title":"Journal of Geophysical Research: Planets","DOI":"https://doi.org/10.1002/2014JE004778","ISSN":"2169-9097","issue":"5","note":"number: 5\npublisher: John Wiley &amp; Sons, Ltd","page":"869-887","title":"Lunar central peak mineralogy and iron content using the Kaguya Multiband Imager: Reassessment of the compositional structure of the lunar crust","volume":"120","author":[{"family":"Lemelin","given":"Myriam"},{"family":"Lucey","given":"Paul G"},{"family":"Song","given":"Eugenie"},{"family":"Taylor","given":"G Jeffrey"}],"issued":{"date-parts":[["2015",5,1]]}}}],"schema":"https://github.com/citation-style-language/schema/raw/master/csl-citation.json"} </w:instrText>
      </w:r>
      <w:r w:rsidR="00B13FA0" w:rsidRPr="00B13FA0">
        <w:rPr>
          <w:rFonts w:eastAsia="SimSun"/>
          <w:color w:val="000000" w:themeColor="text1"/>
        </w:rPr>
        <w:fldChar w:fldCharType="separate"/>
      </w:r>
      <w:r w:rsidR="00B13FA0" w:rsidRPr="00B13FA0">
        <w:rPr>
          <w:rFonts w:eastAsia="SimSun"/>
          <w:noProof/>
          <w:color w:val="000000" w:themeColor="text1"/>
        </w:rPr>
        <w:t>Lemelin et al. (2015)</w:t>
      </w:r>
      <w:r w:rsidR="00B13FA0" w:rsidRPr="00B13FA0">
        <w:rPr>
          <w:rFonts w:eastAsia="SimSun"/>
          <w:color w:val="000000" w:themeColor="text1"/>
        </w:rPr>
        <w:fldChar w:fldCharType="end"/>
      </w:r>
      <w:r w:rsidR="00A27589" w:rsidRPr="00B13FA0">
        <w:rPr>
          <w:rFonts w:eastAsia="SimSun"/>
          <w:color w:val="000000" w:themeColor="text1"/>
        </w:rPr>
        <w:t xml:space="preserve">. In </w:t>
      </w:r>
      <w:r w:rsidR="00FE50B4">
        <w:rPr>
          <w:rFonts w:eastAsia="SimSun"/>
          <w:color w:val="000000" w:themeColor="text1"/>
        </w:rPr>
        <w:t>an assessment</w:t>
      </w:r>
      <w:r w:rsidR="00A27589" w:rsidRPr="00B13FA0">
        <w:rPr>
          <w:rFonts w:eastAsia="SimSun"/>
          <w:color w:val="000000" w:themeColor="text1"/>
        </w:rPr>
        <w:t>, the difference in FeO between the M</w:t>
      </w:r>
      <w:r w:rsidR="00A27589" w:rsidRPr="00B13FA0">
        <w:rPr>
          <w:rFonts w:eastAsia="SimSun"/>
          <w:color w:val="000000" w:themeColor="text1"/>
          <w:vertAlign w:val="superscript"/>
        </w:rPr>
        <w:t>3</w:t>
      </w:r>
      <w:r w:rsidR="00A27589" w:rsidRPr="00B13FA0">
        <w:rPr>
          <w:rFonts w:eastAsia="SimSun"/>
          <w:color w:val="000000" w:themeColor="text1"/>
        </w:rPr>
        <w:t xml:space="preserve"> spectra and the synthesized spectra was limited within 2 wt.%.</w:t>
      </w:r>
    </w:p>
    <w:bookmarkEnd w:id="17"/>
    <w:bookmarkEnd w:id="18"/>
    <w:p w14:paraId="4271CA45" w14:textId="77777777" w:rsidR="00157552" w:rsidRDefault="00157552" w:rsidP="00157552">
      <w:pPr>
        <w:rPr>
          <w:b/>
          <w:bCs/>
        </w:rPr>
      </w:pPr>
    </w:p>
    <w:p w14:paraId="0981D896" w14:textId="3ED90823" w:rsidR="00341804" w:rsidRPr="0048259C" w:rsidRDefault="00341804" w:rsidP="00DD63B4">
      <w:pPr>
        <w:outlineLvl w:val="0"/>
        <w:rPr>
          <w:b/>
          <w:bCs/>
          <w:lang w:eastAsia="en-US"/>
        </w:rPr>
      </w:pPr>
      <w:r w:rsidRPr="0048259C">
        <w:rPr>
          <w:b/>
          <w:bCs/>
          <w:lang w:eastAsia="en-US"/>
        </w:rPr>
        <w:t>Text S</w:t>
      </w:r>
      <w:r w:rsidR="0004055F">
        <w:rPr>
          <w:b/>
          <w:bCs/>
          <w:lang w:eastAsia="en-US"/>
        </w:rPr>
        <w:t>2</w:t>
      </w:r>
      <w:r w:rsidRPr="0048259C">
        <w:rPr>
          <w:b/>
          <w:bCs/>
          <w:lang w:eastAsia="en-US"/>
        </w:rPr>
        <w:t xml:space="preserve">. </w:t>
      </w:r>
      <w:r w:rsidR="009F71EC">
        <w:rPr>
          <w:b/>
          <w:bCs/>
          <w:lang w:eastAsia="en-US"/>
        </w:rPr>
        <w:t>Crater Excavation Technique</w:t>
      </w:r>
    </w:p>
    <w:bookmarkEnd w:id="10"/>
    <w:bookmarkEnd w:id="11"/>
    <w:bookmarkEnd w:id="12"/>
    <w:p w14:paraId="34507019" w14:textId="528B49E6" w:rsidR="00B01BFC" w:rsidRPr="00997364" w:rsidRDefault="0032357E" w:rsidP="00DD63B4">
      <w:pPr>
        <w:ind w:firstLine="720"/>
        <w:rPr>
          <w:color w:val="000000" w:themeColor="text1"/>
        </w:rPr>
      </w:pPr>
      <w:r w:rsidRPr="00997364">
        <w:rPr>
          <w:rFonts w:eastAsia="SimSun"/>
          <w:color w:val="000000" w:themeColor="text1"/>
        </w:rPr>
        <w:t>The c</w:t>
      </w:r>
      <w:r w:rsidR="009F71EC" w:rsidRPr="00997364">
        <w:rPr>
          <w:rFonts w:eastAsia="SimSun"/>
          <w:color w:val="000000" w:themeColor="text1"/>
        </w:rPr>
        <w:t xml:space="preserve">rater excavation technique </w:t>
      </w:r>
      <w:r w:rsidR="00F621CC">
        <w:rPr>
          <w:rFonts w:eastAsia="SimSun"/>
          <w:color w:val="000000" w:themeColor="text1"/>
        </w:rPr>
        <w:fldChar w:fldCharType="begin"/>
      </w:r>
      <w:r w:rsidR="00F621CC">
        <w:rPr>
          <w:rFonts w:eastAsia="SimSun"/>
          <w:color w:val="000000" w:themeColor="text1"/>
        </w:rPr>
        <w:instrText xml:space="preserve"> ADDIN ZOTERO_ITEM CSL_CITATION {"citationID":"RGHVRqIr","properties":{"formattedCitation":"(Chen et al., 2018)","plainCitation":"(Chen et al., 2018)","noteIndex":0},"citationItems":[{"id":2853,"uris":["http://zotero.org/users/local/AXO2sU7N/items/H4MMT8K8"],"itemData":{"id":2853,"type":"article-journal","abstract":"Abstract Basaltic volcanism is one of the most important geologic processes of the Moon. Research on the thickness and volume of late-stage basalts of Mare Imbrium helps better understand the source of lunar volcanism and eruption styles. Based on whether apparent flow fronts exist or not, the late-stage basalts within Mare Imbrium were divided into two groups, namely, Upper Eratosthenian basalts (UEm) and Lower Eratosthenian basalts (LEm). Employing the topographic profile analysis method for UEm and the crater excavation technique for LEm, we studied the thickness and distribution of Eratosthenian basalts in Mare Imbrium. For the UEm units, their thicknesses were estimated to be ~16?34 (±2) m with several layers of individual lava (~8?13 m) inside. The estimated thickness of LEm units was ~14?45(±1) m, with a trend of reducing thickness from north to south. The measured thickness of late-stage basalts around the Chang'E-3 landing site (~37 ± 1 m) was quite close to the results acquired by the lunar penetrating radar carried on board the Yutu Rover (~35 m). The total volume of the late-stage basalts in Mare Imbrium was calculated to be ~8,671 (±320) km3, which is 4 times lower than that of Schaber's estimation (~4 ? 104 km3). Our results indicate that the actual volume is much lower than previous estimates of the final stage of the late basaltic eruption of Mare Imbrium. Together, the area flux and transport distance of the lava flows gradually decreased with time. These results suggest that late-stage volcanic evolution of the Moon might be revised.","container-title":"Journal of Geophysical Research: Planets","DOI":"https://doi.org/10.1002/2017JE005380","ISSN":"2169-9097","issue":"2","note":"number: 2\npublisher: John Wiley &amp; Sons, Ltd","page":"630-645","title":"The Thickness and Volume of Young Basalts Within Mare Imbrium","volume":"123","author":[{"family":"Chen","given":"Yuan"},{"family":"Li","given":"Chunlai"},{"family":"Ren","given":"Xin"},{"family":"Liu","given":"Jianjun"},{"family":"Wu","given":"Yunzhao"},{"family":"Lu","given":"Yu"},{"family":"Cai","given":"Wei"},{"family":"Zhang","given":"Xunyu"}],"issued":{"date-parts":[["2018",2,1]]}}}],"schema":"https://github.com/citation-style-language/schema/raw/master/csl-citation.json"} </w:instrText>
      </w:r>
      <w:r w:rsidR="00F621CC">
        <w:rPr>
          <w:rFonts w:eastAsia="SimSun"/>
          <w:color w:val="000000" w:themeColor="text1"/>
        </w:rPr>
        <w:fldChar w:fldCharType="separate"/>
      </w:r>
      <w:r w:rsidR="003A3A7B">
        <w:rPr>
          <w:rFonts w:eastAsia="SimSun"/>
          <w:noProof/>
          <w:color w:val="000000" w:themeColor="text1"/>
        </w:rPr>
        <w:t>(Chen et al., 2018)</w:t>
      </w:r>
      <w:r w:rsidR="00F621CC">
        <w:rPr>
          <w:rFonts w:eastAsia="SimSun"/>
          <w:color w:val="000000" w:themeColor="text1"/>
        </w:rPr>
        <w:fldChar w:fldCharType="end"/>
      </w:r>
      <w:r w:rsidR="007E2F21">
        <w:rPr>
          <w:rFonts w:eastAsia="SimSun"/>
          <w:color w:val="000000" w:themeColor="text1"/>
        </w:rPr>
        <w:t xml:space="preserve"> </w:t>
      </w:r>
      <w:r w:rsidR="009F71EC" w:rsidRPr="00997364">
        <w:rPr>
          <w:rFonts w:eastAsia="SimSun"/>
          <w:color w:val="000000" w:themeColor="text1"/>
        </w:rPr>
        <w:t xml:space="preserve">was used to constrain the thickness of high-Ti basalts </w:t>
      </w:r>
      <w:r w:rsidR="00B84425" w:rsidRPr="00997364">
        <w:rPr>
          <w:rFonts w:eastAsia="SimSun"/>
          <w:color w:val="000000" w:themeColor="text1"/>
        </w:rPr>
        <w:t xml:space="preserve">in </w:t>
      </w:r>
      <w:r w:rsidRPr="00997364">
        <w:rPr>
          <w:rFonts w:eastAsia="SimSun"/>
          <w:color w:val="000000" w:themeColor="text1"/>
        </w:rPr>
        <w:t xml:space="preserve">the </w:t>
      </w:r>
      <w:r w:rsidR="00B84425" w:rsidRPr="00997364">
        <w:rPr>
          <w:rFonts w:eastAsia="SimSun"/>
          <w:color w:val="000000" w:themeColor="text1"/>
        </w:rPr>
        <w:t xml:space="preserve">Southern Mare </w:t>
      </w:r>
      <w:r w:rsidR="00424178" w:rsidRPr="00997364">
        <w:rPr>
          <w:rFonts w:eastAsia="SimSun"/>
          <w:color w:val="000000" w:themeColor="text1"/>
        </w:rPr>
        <w:t xml:space="preserve">between the peak ring and rim crest of the Apollo basin </w:t>
      </w:r>
      <w:r w:rsidR="009F71EC" w:rsidRPr="00997364">
        <w:rPr>
          <w:rFonts w:eastAsia="SimSun"/>
          <w:color w:val="000000" w:themeColor="text1"/>
        </w:rPr>
        <w:t>(</w:t>
      </w:r>
      <w:r w:rsidR="009F71EC" w:rsidRPr="007E2F21">
        <w:rPr>
          <w:rFonts w:eastAsia="SimSun"/>
          <w:color w:val="FF0000"/>
        </w:rPr>
        <w:t xml:space="preserve">Fig. </w:t>
      </w:r>
      <w:r w:rsidR="001B337F" w:rsidRPr="007E2F21">
        <w:rPr>
          <w:rFonts w:eastAsia="SimSun"/>
          <w:color w:val="FF0000"/>
        </w:rPr>
        <w:t>5</w:t>
      </w:r>
      <w:r w:rsidR="009F71EC" w:rsidRPr="00997364">
        <w:rPr>
          <w:rFonts w:eastAsia="SimSun"/>
          <w:color w:val="000000" w:themeColor="text1"/>
        </w:rPr>
        <w:t>)</w:t>
      </w:r>
      <w:r w:rsidR="00D62396" w:rsidRPr="00997364">
        <w:rPr>
          <w:rFonts w:eastAsia="SimSun"/>
          <w:color w:val="000000" w:themeColor="text1"/>
        </w:rPr>
        <w:t xml:space="preserve">, which </w:t>
      </w:r>
      <w:bookmarkStart w:id="28" w:name="OLE_LINK395"/>
      <w:bookmarkStart w:id="29" w:name="OLE_LINK396"/>
      <w:r w:rsidR="009F71EC" w:rsidRPr="00997364">
        <w:rPr>
          <w:rFonts w:eastAsia="SimSun"/>
          <w:color w:val="000000" w:themeColor="text1"/>
        </w:rPr>
        <w:t>overl</w:t>
      </w:r>
      <w:r w:rsidRPr="00997364">
        <w:rPr>
          <w:rFonts w:eastAsia="SimSun"/>
          <w:color w:val="000000" w:themeColor="text1"/>
        </w:rPr>
        <w:t>ies</w:t>
      </w:r>
      <w:r w:rsidR="009F71EC" w:rsidRPr="00997364">
        <w:rPr>
          <w:rFonts w:eastAsia="SimSun"/>
          <w:color w:val="000000" w:themeColor="text1"/>
        </w:rPr>
        <w:t xml:space="preserve"> </w:t>
      </w:r>
      <w:bookmarkEnd w:id="28"/>
      <w:bookmarkEnd w:id="29"/>
      <w:r w:rsidR="009F71EC" w:rsidRPr="00997364">
        <w:rPr>
          <w:rFonts w:eastAsia="SimSun"/>
          <w:color w:val="000000" w:themeColor="text1"/>
        </w:rPr>
        <w:t xml:space="preserve">the </w:t>
      </w:r>
      <w:r w:rsidR="000803AC" w:rsidRPr="00997364">
        <w:rPr>
          <w:rFonts w:eastAsia="SimSun"/>
          <w:color w:val="000000" w:themeColor="text1"/>
        </w:rPr>
        <w:t xml:space="preserve">older </w:t>
      </w:r>
      <w:r w:rsidR="009F71EC" w:rsidRPr="00997364">
        <w:rPr>
          <w:rFonts w:eastAsia="SimSun"/>
          <w:color w:val="000000" w:themeColor="text1"/>
        </w:rPr>
        <w:t xml:space="preserve">low-Ti basalts. </w:t>
      </w:r>
      <w:r w:rsidRPr="00997364">
        <w:rPr>
          <w:rFonts w:eastAsia="SimSun"/>
          <w:color w:val="000000" w:themeColor="text1"/>
        </w:rPr>
        <w:t xml:space="preserve">Because a large enough crater could penetrate through the </w:t>
      </w:r>
      <w:r w:rsidRPr="00997364">
        <w:rPr>
          <w:rFonts w:eastAsia="SimSun" w:hint="eastAsia"/>
          <w:color w:val="000000" w:themeColor="text1"/>
        </w:rPr>
        <w:t>superposed</w:t>
      </w:r>
      <w:r w:rsidRPr="00997364">
        <w:rPr>
          <w:rFonts w:eastAsia="SimSun"/>
          <w:color w:val="000000" w:themeColor="text1"/>
        </w:rPr>
        <w:t xml:space="preserve"> high-Ti basalts and bring up low-Ti materials, we identified and assessed p</w:t>
      </w:r>
      <w:r w:rsidR="0013543B" w:rsidRPr="00997364">
        <w:rPr>
          <w:rFonts w:eastAsia="SimSun"/>
          <w:color w:val="000000" w:themeColor="text1"/>
        </w:rPr>
        <w:t xml:space="preserve">enetrating (low-Ti ejecta) and </w:t>
      </w:r>
      <w:bookmarkStart w:id="30" w:name="OLE_LINK384"/>
      <w:bookmarkStart w:id="31" w:name="OLE_LINK385"/>
      <w:r w:rsidR="0013543B" w:rsidRPr="00997364">
        <w:rPr>
          <w:rFonts w:eastAsia="SimSun"/>
          <w:color w:val="000000" w:themeColor="text1"/>
        </w:rPr>
        <w:t xml:space="preserve">non-penetrating </w:t>
      </w:r>
      <w:bookmarkEnd w:id="30"/>
      <w:bookmarkEnd w:id="31"/>
      <w:r w:rsidR="0013543B" w:rsidRPr="00997364">
        <w:rPr>
          <w:rFonts w:eastAsia="SimSun"/>
          <w:color w:val="000000" w:themeColor="text1"/>
        </w:rPr>
        <w:t>(high-Ti ejecta) craters in the Kaguya TiO</w:t>
      </w:r>
      <w:r w:rsidR="0013543B" w:rsidRPr="00997364">
        <w:rPr>
          <w:rFonts w:eastAsia="SimSun"/>
          <w:color w:val="000000" w:themeColor="text1"/>
          <w:vertAlign w:val="subscript"/>
        </w:rPr>
        <w:t>2</w:t>
      </w:r>
      <w:r w:rsidR="0013543B" w:rsidRPr="00997364">
        <w:rPr>
          <w:rFonts w:eastAsia="SimSun"/>
          <w:color w:val="000000" w:themeColor="text1"/>
        </w:rPr>
        <w:t xml:space="preserve"> maps (</w:t>
      </w:r>
      <w:r w:rsidR="0013543B" w:rsidRPr="007E2F21">
        <w:rPr>
          <w:rFonts w:eastAsia="SimSun"/>
          <w:color w:val="FF0000"/>
        </w:rPr>
        <w:t>Fig. S</w:t>
      </w:r>
      <w:r w:rsidR="009A3A8B">
        <w:rPr>
          <w:rFonts w:eastAsia="SimSun"/>
          <w:color w:val="FF0000"/>
        </w:rPr>
        <w:t>9</w:t>
      </w:r>
      <w:r w:rsidR="0013543B" w:rsidRPr="00997364">
        <w:rPr>
          <w:rFonts w:eastAsia="SimSun"/>
          <w:color w:val="000000" w:themeColor="text1"/>
        </w:rPr>
        <w:t>)</w:t>
      </w:r>
      <w:r w:rsidR="000F3AD6" w:rsidRPr="00997364">
        <w:rPr>
          <w:rFonts w:eastAsia="SimSun"/>
          <w:color w:val="000000" w:themeColor="text1"/>
        </w:rPr>
        <w:t>.</w:t>
      </w:r>
      <w:r w:rsidR="009C118A" w:rsidRPr="00997364">
        <w:rPr>
          <w:rFonts w:eastAsia="SimSun"/>
          <w:color w:val="000000" w:themeColor="text1"/>
        </w:rPr>
        <w:t xml:space="preserve"> </w:t>
      </w:r>
      <w:r w:rsidR="00E20418" w:rsidRPr="00997364">
        <w:rPr>
          <w:rFonts w:eastAsia="SimSun"/>
          <w:color w:val="000000" w:themeColor="text1"/>
        </w:rPr>
        <w:t xml:space="preserve">For each </w:t>
      </w:r>
      <w:r w:rsidR="00045E6A" w:rsidRPr="00997364">
        <w:rPr>
          <w:rFonts w:eastAsia="SimSun"/>
          <w:color w:val="000000" w:themeColor="text1"/>
        </w:rPr>
        <w:t>spot</w:t>
      </w:r>
      <w:r w:rsidR="00E20418" w:rsidRPr="00997364">
        <w:rPr>
          <w:rFonts w:eastAsia="SimSun"/>
          <w:color w:val="000000" w:themeColor="text1"/>
        </w:rPr>
        <w:t xml:space="preserve"> </w:t>
      </w:r>
      <w:r w:rsidR="00EE1650" w:rsidRPr="00997364">
        <w:rPr>
          <w:rFonts w:eastAsia="SimSun"/>
          <w:color w:val="000000" w:themeColor="text1"/>
        </w:rPr>
        <w:t xml:space="preserve">constrained by the </w:t>
      </w:r>
      <w:r w:rsidR="00746BF3" w:rsidRPr="00997364">
        <w:rPr>
          <w:rFonts w:eastAsia="SimSun"/>
          <w:color w:val="000000" w:themeColor="text1"/>
        </w:rPr>
        <w:t>crater excavation technique, t</w:t>
      </w:r>
      <w:r w:rsidR="009C118A" w:rsidRPr="00997364">
        <w:rPr>
          <w:rFonts w:eastAsia="SimSun" w:hint="eastAsia"/>
          <w:color w:val="000000" w:themeColor="text1"/>
        </w:rPr>
        <w:t>he</w:t>
      </w:r>
      <w:r w:rsidR="009C118A" w:rsidRPr="00997364">
        <w:rPr>
          <w:rFonts w:eastAsia="SimSun"/>
          <w:color w:val="000000" w:themeColor="text1"/>
        </w:rPr>
        <w:t xml:space="preserve"> mare thickness is </w:t>
      </w:r>
      <w:r w:rsidR="00C00F5D" w:rsidRPr="00997364">
        <w:rPr>
          <w:rFonts w:eastAsia="SimSun"/>
          <w:color w:val="000000" w:themeColor="text1"/>
        </w:rPr>
        <w:t>smaller</w:t>
      </w:r>
      <w:r w:rsidR="009C118A" w:rsidRPr="00997364">
        <w:rPr>
          <w:rFonts w:eastAsia="SimSun"/>
          <w:color w:val="000000" w:themeColor="text1"/>
        </w:rPr>
        <w:t xml:space="preserve"> </w:t>
      </w:r>
      <w:r w:rsidR="009D293E" w:rsidRPr="00997364">
        <w:rPr>
          <w:rFonts w:eastAsia="SimSun"/>
          <w:color w:val="000000" w:themeColor="text1"/>
        </w:rPr>
        <w:t xml:space="preserve">than the </w:t>
      </w:r>
      <w:r w:rsidR="006B5858" w:rsidRPr="00997364">
        <w:rPr>
          <w:rFonts w:eastAsia="SimSun"/>
          <w:color w:val="000000" w:themeColor="text1"/>
        </w:rPr>
        <w:t>excavation depth of</w:t>
      </w:r>
      <w:r w:rsidR="005E4BA6" w:rsidRPr="00997364">
        <w:rPr>
          <w:rFonts w:eastAsia="SimSun"/>
          <w:color w:val="000000" w:themeColor="text1"/>
        </w:rPr>
        <w:t xml:space="preserve"> a</w:t>
      </w:r>
      <w:r w:rsidR="006B5858" w:rsidRPr="00997364">
        <w:rPr>
          <w:rFonts w:eastAsia="SimSun"/>
          <w:color w:val="000000" w:themeColor="text1"/>
        </w:rPr>
        <w:t xml:space="preserve"> penetrating crater</w:t>
      </w:r>
      <w:r w:rsidR="00746BF3" w:rsidRPr="00997364">
        <w:rPr>
          <w:rFonts w:eastAsia="SimSun"/>
          <w:color w:val="000000" w:themeColor="text1"/>
        </w:rPr>
        <w:t xml:space="preserve"> because only </w:t>
      </w:r>
      <w:bookmarkStart w:id="32" w:name="OLE_LINK399"/>
      <w:bookmarkStart w:id="33" w:name="OLE_LINK400"/>
      <w:r w:rsidR="00C00F5D" w:rsidRPr="00997364">
        <w:rPr>
          <w:rFonts w:eastAsia="SimSun"/>
          <w:color w:val="000000" w:themeColor="text1"/>
        </w:rPr>
        <w:t>low-Ti materials would be excavated</w:t>
      </w:r>
      <w:bookmarkEnd w:id="32"/>
      <w:bookmarkEnd w:id="33"/>
      <w:r w:rsidR="00B0498B" w:rsidRPr="00997364">
        <w:rPr>
          <w:rFonts w:eastAsia="SimSun"/>
          <w:color w:val="000000" w:themeColor="text1"/>
        </w:rPr>
        <w:t>;</w:t>
      </w:r>
      <w:r w:rsidR="00C00F5D" w:rsidRPr="00997364">
        <w:rPr>
          <w:rFonts w:eastAsia="SimSun"/>
          <w:color w:val="000000" w:themeColor="text1"/>
        </w:rPr>
        <w:t xml:space="preserve"> </w:t>
      </w:r>
      <w:r w:rsidR="00B0498B" w:rsidRPr="00997364">
        <w:rPr>
          <w:rFonts w:eastAsia="SimSun"/>
          <w:color w:val="000000" w:themeColor="text1"/>
        </w:rPr>
        <w:t>a</w:t>
      </w:r>
      <w:r w:rsidR="00C00F5D" w:rsidRPr="00997364">
        <w:rPr>
          <w:rFonts w:eastAsia="SimSun"/>
          <w:color w:val="000000" w:themeColor="text1"/>
        </w:rPr>
        <w:t xml:space="preserve">nd mare thickness is </w:t>
      </w:r>
      <w:r w:rsidR="0002019E" w:rsidRPr="00997364">
        <w:rPr>
          <w:rFonts w:eastAsia="SimSun"/>
          <w:color w:val="000000" w:themeColor="text1"/>
        </w:rPr>
        <w:t>larger than the excavation depth</w:t>
      </w:r>
      <w:r w:rsidR="00B0498B" w:rsidRPr="00997364">
        <w:rPr>
          <w:rFonts w:eastAsia="SimSun"/>
          <w:color w:val="000000" w:themeColor="text1"/>
        </w:rPr>
        <w:t xml:space="preserve"> of </w:t>
      </w:r>
      <w:r w:rsidR="00BD46F3" w:rsidRPr="00997364">
        <w:rPr>
          <w:rFonts w:eastAsia="SimSun"/>
          <w:color w:val="000000" w:themeColor="text1"/>
        </w:rPr>
        <w:t xml:space="preserve">a </w:t>
      </w:r>
      <w:r w:rsidR="00B0498B" w:rsidRPr="00997364">
        <w:rPr>
          <w:rFonts w:eastAsia="SimSun"/>
          <w:color w:val="000000" w:themeColor="text1"/>
        </w:rPr>
        <w:t>non-penetrating crater</w:t>
      </w:r>
      <w:r w:rsidR="0002019E" w:rsidRPr="00997364">
        <w:rPr>
          <w:rFonts w:eastAsia="SimSun"/>
          <w:color w:val="000000" w:themeColor="text1"/>
        </w:rPr>
        <w:t xml:space="preserve">, because </w:t>
      </w:r>
      <w:r w:rsidRPr="00997364">
        <w:rPr>
          <w:rFonts w:eastAsia="SimSun"/>
          <w:color w:val="000000" w:themeColor="text1"/>
        </w:rPr>
        <w:t xml:space="preserve">otherwise </w:t>
      </w:r>
      <w:r w:rsidR="00B0498B" w:rsidRPr="00997364">
        <w:rPr>
          <w:rFonts w:eastAsia="SimSun"/>
          <w:color w:val="000000" w:themeColor="text1"/>
        </w:rPr>
        <w:t xml:space="preserve">low-Ti materials would be excavated. </w:t>
      </w:r>
      <w:r w:rsidR="00A0053C" w:rsidRPr="00997364">
        <w:rPr>
          <w:rFonts w:eastAsia="SimSun"/>
          <w:color w:val="000000" w:themeColor="text1"/>
        </w:rPr>
        <w:t>Therefore, f</w:t>
      </w:r>
      <w:r w:rsidR="00BD46F3" w:rsidRPr="00997364">
        <w:rPr>
          <w:rFonts w:eastAsia="SimSun"/>
          <w:color w:val="000000" w:themeColor="text1"/>
        </w:rPr>
        <w:t xml:space="preserve">or a region between </w:t>
      </w:r>
      <w:r w:rsidR="00A0053C" w:rsidRPr="00997364">
        <w:rPr>
          <w:rFonts w:eastAsia="SimSun"/>
          <w:color w:val="000000" w:themeColor="text1"/>
        </w:rPr>
        <w:t xml:space="preserve">a </w:t>
      </w:r>
      <w:bookmarkStart w:id="34" w:name="OLE_LINK401"/>
      <w:bookmarkStart w:id="35" w:name="OLE_LINK402"/>
      <w:r w:rsidR="00A0053C" w:rsidRPr="00997364">
        <w:rPr>
          <w:rFonts w:eastAsia="SimSun"/>
          <w:color w:val="000000" w:themeColor="text1"/>
        </w:rPr>
        <w:t xml:space="preserve">penetrating crater </w:t>
      </w:r>
      <w:bookmarkEnd w:id="34"/>
      <w:bookmarkEnd w:id="35"/>
      <w:r w:rsidR="00A0053C" w:rsidRPr="00997364">
        <w:rPr>
          <w:rFonts w:eastAsia="SimSun"/>
          <w:color w:val="000000" w:themeColor="text1"/>
        </w:rPr>
        <w:t xml:space="preserve">and a </w:t>
      </w:r>
      <w:bookmarkStart w:id="36" w:name="OLE_LINK403"/>
      <w:bookmarkStart w:id="37" w:name="OLE_LINK404"/>
      <w:r w:rsidR="00A0053C" w:rsidRPr="00997364">
        <w:rPr>
          <w:rFonts w:eastAsia="SimSun"/>
          <w:color w:val="000000" w:themeColor="text1"/>
        </w:rPr>
        <w:t>non-penetrating crater</w:t>
      </w:r>
      <w:bookmarkEnd w:id="36"/>
      <w:bookmarkEnd w:id="37"/>
      <w:r w:rsidR="00952879" w:rsidRPr="00997364">
        <w:rPr>
          <w:rFonts w:eastAsia="SimSun"/>
          <w:color w:val="000000" w:themeColor="text1"/>
        </w:rPr>
        <w:t xml:space="preserve">, the mare thickness </w:t>
      </w:r>
      <w:r w:rsidR="00AE25E8" w:rsidRPr="00997364">
        <w:rPr>
          <w:rFonts w:eastAsia="SimSun"/>
          <w:color w:val="000000" w:themeColor="text1"/>
        </w:rPr>
        <w:t xml:space="preserve">is </w:t>
      </w:r>
      <w:r w:rsidR="006F1A5C" w:rsidRPr="00997364">
        <w:rPr>
          <w:rFonts w:eastAsia="SimSun"/>
          <w:color w:val="000000" w:themeColor="text1"/>
        </w:rPr>
        <w:t xml:space="preserve">in </w:t>
      </w:r>
      <w:r w:rsidR="00FE50B4">
        <w:rPr>
          <w:rFonts w:eastAsia="SimSun"/>
          <w:color w:val="000000" w:themeColor="text1"/>
        </w:rPr>
        <w:t xml:space="preserve">the </w:t>
      </w:r>
      <w:r w:rsidR="006F1A5C" w:rsidRPr="00997364">
        <w:rPr>
          <w:rFonts w:eastAsia="SimSun"/>
          <w:color w:val="000000" w:themeColor="text1"/>
        </w:rPr>
        <w:t xml:space="preserve">range of </w:t>
      </w:r>
      <w:r w:rsidR="00FE50B4">
        <w:rPr>
          <w:rFonts w:eastAsia="SimSun"/>
          <w:color w:val="000000" w:themeColor="text1"/>
        </w:rPr>
        <w:t xml:space="preserve">the </w:t>
      </w:r>
      <w:r w:rsidR="008A08D2" w:rsidRPr="00997364">
        <w:rPr>
          <w:rFonts w:eastAsia="SimSun"/>
          <w:color w:val="000000" w:themeColor="text1"/>
        </w:rPr>
        <w:t>upper limit set by penetrating crater</w:t>
      </w:r>
      <w:r w:rsidR="00FE50B4">
        <w:rPr>
          <w:rFonts w:eastAsia="SimSun" w:hint="eastAsia"/>
          <w:color w:val="000000" w:themeColor="text1"/>
        </w:rPr>
        <w:t>s</w:t>
      </w:r>
      <w:r w:rsidR="008A08D2" w:rsidRPr="00997364">
        <w:rPr>
          <w:rFonts w:eastAsia="SimSun"/>
          <w:color w:val="000000" w:themeColor="text1"/>
        </w:rPr>
        <w:t xml:space="preserve"> and </w:t>
      </w:r>
      <w:r w:rsidR="00FE50B4">
        <w:rPr>
          <w:rFonts w:eastAsia="SimSun"/>
          <w:color w:val="000000" w:themeColor="text1"/>
        </w:rPr>
        <w:t xml:space="preserve">the </w:t>
      </w:r>
      <w:r w:rsidR="008A08D2" w:rsidRPr="00997364">
        <w:rPr>
          <w:rFonts w:eastAsia="SimSun"/>
          <w:color w:val="000000" w:themeColor="text1"/>
        </w:rPr>
        <w:t>lower limit set by non-penetrating crater</w:t>
      </w:r>
      <w:r w:rsidR="00FE50B4">
        <w:rPr>
          <w:rFonts w:eastAsia="SimSun"/>
          <w:color w:val="000000" w:themeColor="text1"/>
        </w:rPr>
        <w:t>s</w:t>
      </w:r>
      <w:r w:rsidR="008A08D2" w:rsidRPr="00997364">
        <w:rPr>
          <w:rFonts w:eastAsia="SimSun"/>
          <w:color w:val="000000" w:themeColor="text1"/>
        </w:rPr>
        <w:t>.</w:t>
      </w:r>
      <w:r w:rsidR="004C48E9" w:rsidRPr="00997364">
        <w:rPr>
          <w:rFonts w:eastAsia="SimSun"/>
          <w:color w:val="000000" w:themeColor="text1"/>
        </w:rPr>
        <w:t xml:space="preserve"> </w:t>
      </w:r>
      <w:r w:rsidR="00FE33F7" w:rsidRPr="00997364">
        <w:rPr>
          <w:rFonts w:eastAsia="SimSun"/>
          <w:color w:val="000000" w:themeColor="text1"/>
        </w:rPr>
        <w:t>In this study</w:t>
      </w:r>
      <w:r w:rsidR="009358F8" w:rsidRPr="00997364">
        <w:rPr>
          <w:rFonts w:eastAsia="SimSun"/>
          <w:color w:val="000000" w:themeColor="text1"/>
        </w:rPr>
        <w:t>,</w:t>
      </w:r>
      <w:r w:rsidR="00FE33F7" w:rsidRPr="00997364">
        <w:rPr>
          <w:rFonts w:eastAsia="SimSun"/>
          <w:color w:val="000000" w:themeColor="text1"/>
        </w:rPr>
        <w:t xml:space="preserve"> the </w:t>
      </w:r>
      <w:bookmarkStart w:id="38" w:name="OLE_LINK315"/>
      <w:bookmarkStart w:id="39" w:name="OLE_LINK316"/>
      <w:r w:rsidR="00FE33F7" w:rsidRPr="00997364">
        <w:rPr>
          <w:rFonts w:eastAsia="SimSun"/>
          <w:color w:val="000000" w:themeColor="text1"/>
        </w:rPr>
        <w:t>excavation depth</w:t>
      </w:r>
      <w:bookmarkEnd w:id="38"/>
      <w:bookmarkEnd w:id="39"/>
      <w:r w:rsidR="00FE33F7" w:rsidRPr="00997364">
        <w:rPr>
          <w:rFonts w:eastAsia="SimSun"/>
          <w:color w:val="000000" w:themeColor="text1"/>
        </w:rPr>
        <w:t xml:space="preserve"> of a crater is calculated by the relation proposed by </w:t>
      </w:r>
      <w:r w:rsidR="00FE33F7" w:rsidRPr="00997364">
        <w:rPr>
          <w:rFonts w:eastAsia="SimSun"/>
          <w:color w:val="000000" w:themeColor="text1"/>
        </w:rPr>
        <w:fldChar w:fldCharType="begin"/>
      </w:r>
      <w:r w:rsidR="007338AB" w:rsidRPr="00997364">
        <w:rPr>
          <w:rFonts w:eastAsia="SimSun"/>
          <w:color w:val="000000" w:themeColor="text1"/>
        </w:rPr>
        <w:instrText xml:space="preserve"> ADDIN ZOTERO_ITEM CSL_CITATION {"citationID":"s9zZyqam","properties":{"formattedCitation":"(Melosh, 1989)","plainCitation":"(Melosh, 1989)","dontUpdate":true,"noteIndex":0},"citationItems":[{"id":1840,"uris":["http://zotero.org/users/local/AXO2sU7N/items/DM2BUXQU"],"itemData":{"id":1840,"type":"book","abstract":"The mechanisms involved in the formation of impact craters are examined theoretically, reviewing the results of recent investigations. Topics addressed include crater morphology, stress waves in solids, the contact and compression stage, the excavation stage, and ejecta deposits. Consideration is given to the scaling of crater dimensions, the crater modification stage, multiring basins, cratered landscapes, atmospheric interactions, and the implications of impact cratering for planetary evolution. Extensive diagrams, graphs, tables, and images of typical craters are provided.","note":"container-title: New York : Oxford University Press ; Oxford : Clarendon Press","title":"Impact cratering : a geologic process","URL":"https://ui.adsabs.harvard.edu/abs/1989icgp.book.....M","author":[{"family":"Melosh","given":"H J"}],"issued":{"date-parts":[["1989",1,1]]}}}],"schema":"https://github.com/citation-style-language/schema/raw/master/csl-citation.json"} </w:instrText>
      </w:r>
      <w:r w:rsidR="00FE33F7" w:rsidRPr="00997364">
        <w:rPr>
          <w:rFonts w:eastAsia="SimSun"/>
          <w:color w:val="000000" w:themeColor="text1"/>
        </w:rPr>
        <w:fldChar w:fldCharType="separate"/>
      </w:r>
      <w:r w:rsidR="00FE33F7" w:rsidRPr="00997364">
        <w:rPr>
          <w:rFonts w:eastAsia="SimSun"/>
          <w:noProof/>
          <w:color w:val="000000" w:themeColor="text1"/>
        </w:rPr>
        <w:t>Melosh (1989)</w:t>
      </w:r>
      <w:r w:rsidR="00FE33F7" w:rsidRPr="00997364">
        <w:rPr>
          <w:rFonts w:eastAsia="SimSun"/>
          <w:color w:val="000000" w:themeColor="text1"/>
        </w:rPr>
        <w:fldChar w:fldCharType="end"/>
      </w:r>
      <w:r w:rsidR="00FE33F7" w:rsidRPr="00997364">
        <w:rPr>
          <w:rFonts w:eastAsia="SimSun"/>
          <w:color w:val="000000" w:themeColor="text1"/>
        </w:rPr>
        <w:t>,</w:t>
      </w:r>
      <w:r w:rsidR="004800D3" w:rsidRPr="00997364">
        <w:rPr>
          <w:rFonts w:eastAsia="SimSun"/>
          <w:color w:val="000000" w:themeColor="text1"/>
        </w:rPr>
        <w:t xml:space="preserve"> where</w:t>
      </w:r>
      <w:r w:rsidR="004C48E9" w:rsidRPr="00997364">
        <w:rPr>
          <w:rFonts w:eastAsia="SimSun"/>
          <w:color w:val="000000" w:themeColor="text1"/>
        </w:rPr>
        <w:t xml:space="preserve"> </w:t>
      </w:r>
      <w:bookmarkStart w:id="40" w:name="OLE_LINK317"/>
      <w:bookmarkStart w:id="41" w:name="OLE_LINK318"/>
      <m:oMath>
        <m:sSub>
          <m:sSubPr>
            <m:ctrlPr>
              <w:rPr>
                <w:rFonts w:ascii="Cambria Math" w:hAnsi="Cambria Math"/>
                <w:i/>
                <w:color w:val="000000" w:themeColor="text1"/>
              </w:rPr>
            </m:ctrlPr>
          </m:sSubPr>
          <m:e>
            <m:r>
              <w:rPr>
                <w:rFonts w:ascii="Cambria Math" w:hAnsi="Cambria Math"/>
                <w:color w:val="000000" w:themeColor="text1"/>
              </w:rPr>
              <m:t>H</m:t>
            </m:r>
          </m:e>
          <m:sub>
            <m:r>
              <w:rPr>
                <w:rFonts w:ascii="Cambria Math" w:hAnsi="Cambria Math"/>
                <w:color w:val="000000" w:themeColor="text1"/>
              </w:rPr>
              <m:t>exc</m:t>
            </m:r>
          </m:sub>
        </m:sSub>
        <m:r>
          <w:rPr>
            <w:rFonts w:ascii="Cambria Math" w:hAnsi="Cambria Math"/>
            <w:color w:val="000000" w:themeColor="text1"/>
          </w:rPr>
          <m:t xml:space="preserve">=0.1 </m:t>
        </m:r>
        <m:sSub>
          <m:sSubPr>
            <m:ctrlPr>
              <w:rPr>
                <w:rFonts w:ascii="Cambria Math" w:hAnsi="Cambria Math"/>
                <w:i/>
                <w:color w:val="000000" w:themeColor="text1"/>
              </w:rPr>
            </m:ctrlPr>
          </m:sSubPr>
          <m:e>
            <m:r>
              <w:rPr>
                <w:rFonts w:ascii="Cambria Math" w:hAnsi="Cambria Math"/>
                <w:color w:val="000000" w:themeColor="text1"/>
              </w:rPr>
              <m:t>D</m:t>
            </m:r>
          </m:e>
          <m:sub>
            <m:r>
              <w:rPr>
                <w:rFonts w:ascii="Cambria Math" w:hAnsi="Cambria Math"/>
                <w:color w:val="000000" w:themeColor="text1"/>
              </w:rPr>
              <m:t>t</m:t>
            </m:r>
          </m:sub>
        </m:sSub>
        <m:r>
          <w:rPr>
            <w:rFonts w:ascii="Cambria Math" w:hAnsi="Cambria Math"/>
            <w:color w:val="000000" w:themeColor="text1"/>
          </w:rPr>
          <m:t xml:space="preserve">, </m:t>
        </m:r>
        <m:sSub>
          <m:sSubPr>
            <m:ctrlPr>
              <w:rPr>
                <w:rFonts w:ascii="Cambria Math" w:hAnsi="Cambria Math"/>
                <w:i/>
                <w:color w:val="000000" w:themeColor="text1"/>
              </w:rPr>
            </m:ctrlPr>
          </m:sSubPr>
          <m:e>
            <m:r>
              <w:rPr>
                <w:rFonts w:ascii="Cambria Math" w:hAnsi="Cambria Math"/>
                <w:color w:val="000000" w:themeColor="text1"/>
              </w:rPr>
              <m:t>D</m:t>
            </m:r>
          </m:e>
          <m:sub>
            <m:r>
              <w:rPr>
                <w:rFonts w:ascii="Cambria Math" w:hAnsi="Cambria Math"/>
                <w:color w:val="000000" w:themeColor="text1"/>
              </w:rPr>
              <m:t>t</m:t>
            </m:r>
          </m:sub>
        </m:sSub>
        <m:r>
          <w:rPr>
            <w:rFonts w:ascii="Cambria Math" w:hAnsi="Cambria Math"/>
            <w:color w:val="000000" w:themeColor="text1"/>
          </w:rPr>
          <m:t>=0.84 D</m:t>
        </m:r>
      </m:oMath>
      <w:r w:rsidR="0019422A" w:rsidRPr="00997364">
        <w:rPr>
          <w:color w:val="000000" w:themeColor="text1"/>
        </w:rPr>
        <w:t xml:space="preserve">, </w:t>
      </w:r>
      <w:bookmarkStart w:id="42" w:name="OLE_LINK388"/>
      <w:bookmarkStart w:id="43" w:name="OLE_LINK389"/>
      <m:oMath>
        <m:sSub>
          <m:sSubPr>
            <m:ctrlPr>
              <w:rPr>
                <w:rFonts w:ascii="Cambria Math" w:hAnsi="Cambria Math"/>
                <w:i/>
                <w:color w:val="000000" w:themeColor="text1"/>
              </w:rPr>
            </m:ctrlPr>
          </m:sSubPr>
          <m:e>
            <m:r>
              <w:rPr>
                <w:rFonts w:ascii="Cambria Math" w:hAnsi="Cambria Math"/>
                <w:color w:val="000000" w:themeColor="text1"/>
              </w:rPr>
              <m:t>H</m:t>
            </m:r>
          </m:e>
          <m:sub>
            <m:r>
              <w:rPr>
                <w:rFonts w:ascii="Cambria Math" w:hAnsi="Cambria Math"/>
                <w:color w:val="000000" w:themeColor="text1"/>
              </w:rPr>
              <m:t>exc</m:t>
            </m:r>
          </m:sub>
        </m:sSub>
      </m:oMath>
      <w:r w:rsidR="009F71EC" w:rsidRPr="00997364">
        <w:rPr>
          <w:color w:val="000000" w:themeColor="text1"/>
        </w:rPr>
        <w:t xml:space="preserve"> </w:t>
      </w:r>
      <w:bookmarkEnd w:id="42"/>
      <w:bookmarkEnd w:id="43"/>
      <w:r w:rsidR="009F71EC" w:rsidRPr="00997364">
        <w:rPr>
          <w:color w:val="000000" w:themeColor="text1"/>
        </w:rPr>
        <w:t xml:space="preserve">is the excavation depth of a crater, </w:t>
      </w:r>
      <m:oMath>
        <m:sSub>
          <m:sSubPr>
            <m:ctrlPr>
              <w:rPr>
                <w:rFonts w:ascii="Cambria Math" w:hAnsi="Cambria Math"/>
                <w:i/>
                <w:color w:val="000000" w:themeColor="text1"/>
              </w:rPr>
            </m:ctrlPr>
          </m:sSubPr>
          <m:e>
            <m:r>
              <w:rPr>
                <w:rFonts w:ascii="Cambria Math" w:hAnsi="Cambria Math"/>
                <w:color w:val="000000" w:themeColor="text1"/>
              </w:rPr>
              <m:t>D</m:t>
            </m:r>
          </m:e>
          <m:sub>
            <m:r>
              <w:rPr>
                <w:rFonts w:ascii="Cambria Math" w:hAnsi="Cambria Math"/>
                <w:color w:val="000000" w:themeColor="text1"/>
              </w:rPr>
              <m:t>t</m:t>
            </m:r>
          </m:sub>
        </m:sSub>
      </m:oMath>
      <w:r w:rsidR="009F71EC" w:rsidRPr="00997364">
        <w:rPr>
          <w:color w:val="000000" w:themeColor="text1"/>
        </w:rPr>
        <w:t xml:space="preserve"> is the transient crater diameter, </w:t>
      </w:r>
      <w:r w:rsidR="00351E6B" w:rsidRPr="00997364">
        <w:rPr>
          <w:color w:val="000000" w:themeColor="text1"/>
        </w:rPr>
        <w:t xml:space="preserve">and </w:t>
      </w:r>
      <m:oMath>
        <m:r>
          <w:rPr>
            <w:rFonts w:ascii="Cambria Math" w:hAnsi="Cambria Math"/>
            <w:color w:val="000000" w:themeColor="text1"/>
          </w:rPr>
          <m:t>D</m:t>
        </m:r>
      </m:oMath>
      <w:r w:rsidR="009F71EC" w:rsidRPr="00997364">
        <w:rPr>
          <w:color w:val="000000" w:themeColor="text1"/>
        </w:rPr>
        <w:t xml:space="preserve"> is the diameter of the crater measured</w:t>
      </w:r>
      <w:bookmarkEnd w:id="40"/>
      <w:bookmarkEnd w:id="41"/>
      <w:r w:rsidR="0019422A" w:rsidRPr="00997364">
        <w:rPr>
          <w:color w:val="000000" w:themeColor="text1"/>
        </w:rPr>
        <w:t>.</w:t>
      </w:r>
    </w:p>
    <w:p w14:paraId="4D5BC8BB" w14:textId="77777777" w:rsidR="00B40E1D" w:rsidRPr="00B40E1D" w:rsidRDefault="00B40E1D" w:rsidP="003D6566">
      <w:pPr>
        <w:rPr>
          <w:color w:val="000000" w:themeColor="text1"/>
        </w:rPr>
      </w:pPr>
    </w:p>
    <w:p w14:paraId="0D9452D0" w14:textId="6CEA6CA7" w:rsidR="00D663DF" w:rsidRDefault="0022094F" w:rsidP="003D6566">
      <w:pPr>
        <w:rPr>
          <w:rFonts w:eastAsia="SimSun"/>
          <w:color w:val="000000" w:themeColor="text1"/>
        </w:rPr>
      </w:pPr>
      <w:bookmarkStart w:id="44" w:name="OLE_LINK21"/>
      <w:bookmarkStart w:id="45" w:name="OLE_LINK22"/>
      <w:r>
        <w:rPr>
          <w:b/>
          <w:bCs/>
          <w:color w:val="000000" w:themeColor="text1"/>
        </w:rPr>
        <w:t>Data</w:t>
      </w:r>
      <w:r w:rsidR="00B27140">
        <w:rPr>
          <w:b/>
          <w:bCs/>
          <w:color w:val="000000" w:themeColor="text1"/>
        </w:rPr>
        <w:t xml:space="preserve"> S1</w:t>
      </w:r>
      <w:r w:rsidR="00B40E1D" w:rsidRPr="00B40E1D">
        <w:rPr>
          <w:rFonts w:eastAsia="SimSun"/>
          <w:b/>
          <w:bCs/>
          <w:color w:val="000000" w:themeColor="text1"/>
        </w:rPr>
        <w:t>.</w:t>
      </w:r>
      <w:r w:rsidR="00B27140">
        <w:rPr>
          <w:rFonts w:eastAsia="SimSun"/>
          <w:b/>
          <w:bCs/>
          <w:color w:val="000000" w:themeColor="text1"/>
        </w:rPr>
        <w:t xml:space="preserve"> </w:t>
      </w:r>
      <w:bookmarkEnd w:id="44"/>
      <w:bookmarkEnd w:id="45"/>
      <w:r w:rsidR="00B27140" w:rsidRPr="00B27140">
        <w:rPr>
          <w:rFonts w:eastAsia="SimSun"/>
          <w:b/>
          <w:bCs/>
          <w:color w:val="000000" w:themeColor="text1"/>
        </w:rPr>
        <w:t>Crater Counting Files</w:t>
      </w:r>
      <w:r w:rsidR="00B27140">
        <w:rPr>
          <w:rFonts w:eastAsia="SimSun"/>
          <w:b/>
          <w:bCs/>
          <w:color w:val="000000" w:themeColor="text1"/>
        </w:rPr>
        <w:t xml:space="preserve">. </w:t>
      </w:r>
      <w:r w:rsidR="00B27140" w:rsidRPr="00B27140">
        <w:rPr>
          <w:rFonts w:eastAsia="SimSun"/>
          <w:color w:val="000000" w:themeColor="text1"/>
        </w:rPr>
        <w:t xml:space="preserve">The crater counting files used </w:t>
      </w:r>
      <w:r w:rsidR="00B27140">
        <w:rPr>
          <w:rFonts w:eastAsia="SimSun"/>
          <w:color w:val="000000" w:themeColor="text1"/>
        </w:rPr>
        <w:t xml:space="preserve">to fit CSFD curves in this study. </w:t>
      </w:r>
      <w:r w:rsidR="00B27140" w:rsidRPr="00B27140">
        <w:rPr>
          <w:rFonts w:eastAsia="SimSun"/>
          <w:color w:val="000000" w:themeColor="text1"/>
        </w:rPr>
        <w:t xml:space="preserve">This </w:t>
      </w:r>
      <w:r w:rsidR="00B27140">
        <w:rPr>
          <w:rFonts w:eastAsia="SimSun"/>
          <w:color w:val="000000" w:themeColor="text1"/>
        </w:rPr>
        <w:t xml:space="preserve">file </w:t>
      </w:r>
      <w:r w:rsidR="00FA4CFE">
        <w:rPr>
          <w:rFonts w:eastAsia="SimSun"/>
          <w:color w:val="000000" w:themeColor="text1"/>
        </w:rPr>
        <w:t>(“</w:t>
      </w:r>
      <w:r w:rsidR="008E1F90" w:rsidRPr="008E1F90">
        <w:rPr>
          <w:rFonts w:eastAsia="SimSun"/>
          <w:color w:val="000000" w:themeColor="text1"/>
        </w:rPr>
        <w:t xml:space="preserve">Data S1. </w:t>
      </w:r>
      <w:r w:rsidR="00FA4CFE" w:rsidRPr="00FA4CFE">
        <w:rPr>
          <w:rFonts w:eastAsia="SimSun"/>
          <w:color w:val="000000" w:themeColor="text1"/>
        </w:rPr>
        <w:t>Crater Counting Files.</w:t>
      </w:r>
      <w:r w:rsidR="00E436A7">
        <w:rPr>
          <w:rFonts w:eastAsia="SimSun"/>
          <w:color w:val="000000" w:themeColor="text1"/>
        </w:rPr>
        <w:t>7z</w:t>
      </w:r>
      <w:r w:rsidR="00FA4CFE">
        <w:rPr>
          <w:rFonts w:eastAsia="SimSun"/>
          <w:color w:val="000000" w:themeColor="text1"/>
        </w:rPr>
        <w:t xml:space="preserve">”) </w:t>
      </w:r>
      <w:r w:rsidR="00B27140" w:rsidRPr="00B27140">
        <w:rPr>
          <w:rFonts w:eastAsia="SimSun"/>
          <w:color w:val="000000" w:themeColor="text1"/>
        </w:rPr>
        <w:t xml:space="preserve">is attached separately </w:t>
      </w:r>
      <w:r w:rsidR="00B27140">
        <w:rPr>
          <w:rFonts w:eastAsia="SimSun"/>
          <w:color w:val="000000" w:themeColor="text1"/>
        </w:rPr>
        <w:t>in the s</w:t>
      </w:r>
      <w:r w:rsidR="00B27140" w:rsidRPr="00B27140">
        <w:rPr>
          <w:rFonts w:eastAsia="SimSun"/>
          <w:color w:val="000000" w:themeColor="text1"/>
        </w:rPr>
        <w:t xml:space="preserve">upplemental </w:t>
      </w:r>
      <w:r w:rsidR="002F28D5">
        <w:rPr>
          <w:rFonts w:eastAsia="SimSun"/>
          <w:color w:val="000000" w:themeColor="text1"/>
        </w:rPr>
        <w:t>materials</w:t>
      </w:r>
      <w:r w:rsidR="00FA4CFE">
        <w:rPr>
          <w:rFonts w:eastAsia="SimSun"/>
          <w:color w:val="000000" w:themeColor="text1"/>
        </w:rPr>
        <w:t>.</w:t>
      </w:r>
    </w:p>
    <w:p w14:paraId="57B8497A" w14:textId="77777777" w:rsidR="002C2450" w:rsidRDefault="002C2450" w:rsidP="003D6566">
      <w:pPr>
        <w:rPr>
          <w:rFonts w:eastAsia="SimSun"/>
          <w:color w:val="000000" w:themeColor="text1"/>
        </w:rPr>
      </w:pPr>
    </w:p>
    <w:p w14:paraId="528F319C" w14:textId="77777777" w:rsidR="00C35C93" w:rsidRDefault="00C35C93" w:rsidP="003D6566">
      <w:pPr>
        <w:rPr>
          <w:color w:val="000000" w:themeColor="text1"/>
        </w:rPr>
      </w:pPr>
    </w:p>
    <w:p w14:paraId="709A90BD" w14:textId="3559DAF1" w:rsidR="002C2450" w:rsidRDefault="002C2450" w:rsidP="003D6566">
      <w:pPr>
        <w:rPr>
          <w:color w:val="000000" w:themeColor="text1"/>
        </w:rPr>
      </w:pPr>
      <w:r>
        <w:rPr>
          <w:color w:val="000000" w:themeColor="text1"/>
        </w:rPr>
        <w:br w:type="page"/>
      </w:r>
    </w:p>
    <w:p w14:paraId="62E47226" w14:textId="05075E64" w:rsidR="00952A1E" w:rsidRPr="0048259C" w:rsidRDefault="00F055B5" w:rsidP="00F055B5">
      <w:pPr>
        <w:outlineLvl w:val="0"/>
        <w:rPr>
          <w:b/>
          <w:bCs/>
        </w:rPr>
      </w:pPr>
      <w:bookmarkStart w:id="46" w:name="OLE_LINK106"/>
      <w:bookmarkStart w:id="47" w:name="OLE_LINK107"/>
      <w:r w:rsidRPr="0048259C">
        <w:rPr>
          <w:b/>
          <w:bCs/>
          <w:lang w:eastAsia="en-US"/>
        </w:rPr>
        <w:lastRenderedPageBreak/>
        <w:t>T</w:t>
      </w:r>
      <w:r>
        <w:rPr>
          <w:rFonts w:hint="eastAsia"/>
          <w:b/>
          <w:bCs/>
        </w:rPr>
        <w:t>able</w:t>
      </w:r>
      <w:r w:rsidRPr="0048259C">
        <w:rPr>
          <w:b/>
          <w:bCs/>
          <w:lang w:eastAsia="en-US"/>
        </w:rPr>
        <w:t xml:space="preserve"> S1. </w:t>
      </w:r>
      <w:bookmarkStart w:id="48" w:name="OLE_LINK425"/>
      <w:bookmarkStart w:id="49" w:name="OLE_LINK426"/>
      <w:bookmarkStart w:id="50" w:name="OLE_LINK1"/>
      <w:bookmarkStart w:id="51" w:name="OLE_LINK2"/>
      <w:r w:rsidR="00256E7A">
        <w:rPr>
          <w:b/>
          <w:bCs/>
        </w:rPr>
        <w:t>Comparison</w:t>
      </w:r>
      <w:r w:rsidR="005E7F82">
        <w:rPr>
          <w:b/>
          <w:bCs/>
        </w:rPr>
        <w:t xml:space="preserve"> </w:t>
      </w:r>
      <w:r w:rsidR="005E7F82">
        <w:rPr>
          <w:rFonts w:hint="eastAsia"/>
          <w:b/>
          <w:bCs/>
        </w:rPr>
        <w:t>between</w:t>
      </w:r>
      <w:bookmarkEnd w:id="48"/>
      <w:bookmarkEnd w:id="49"/>
      <w:r w:rsidR="005E7F82">
        <w:rPr>
          <w:b/>
          <w:bCs/>
        </w:rPr>
        <w:t xml:space="preserve"> </w:t>
      </w:r>
      <w:r w:rsidR="008E4D40">
        <w:rPr>
          <w:b/>
          <w:bCs/>
        </w:rPr>
        <w:t xml:space="preserve">CSFD </w:t>
      </w:r>
      <w:r w:rsidR="00A90D55">
        <w:rPr>
          <w:b/>
          <w:bCs/>
        </w:rPr>
        <w:t xml:space="preserve">model ages obtained in this study </w:t>
      </w:r>
      <w:bookmarkEnd w:id="50"/>
      <w:bookmarkEnd w:id="51"/>
      <w:r w:rsidR="00C93D83">
        <w:rPr>
          <w:b/>
          <w:bCs/>
        </w:rPr>
        <w:t>and</w:t>
      </w:r>
      <w:r w:rsidR="004E56AC">
        <w:rPr>
          <w:b/>
          <w:bCs/>
        </w:rPr>
        <w:t xml:space="preserve"> those reported by other studies</w:t>
      </w:r>
      <w:r w:rsidR="007A2970">
        <w:rPr>
          <w:b/>
          <w:bCs/>
        </w:rPr>
        <w:t xml:space="preserve"> </w:t>
      </w:r>
      <w:r w:rsidR="007A2970">
        <w:rPr>
          <w:b/>
          <w:bCs/>
        </w:rPr>
        <w:fldChar w:fldCharType="begin"/>
      </w:r>
      <w:r w:rsidR="006C331F">
        <w:rPr>
          <w:b/>
          <w:bCs/>
        </w:rPr>
        <w:instrText xml:space="preserve"> ADDIN ZOTERO_ITEM CSL_CITATION {"citationID":"eg8v0Y7t","properties":{"formattedCitation":"(Greeley et al., 1993; Haruyama et al., 2009; Pasckert et al., 2018; Zeng et al., 2023)","plainCitation":"(Greeley et al., 1993; Haruyama et al., 2009; Pasckert et al., 2018; Zeng et al., 2023)","noteIndex":0},"citationItems":[{"id":6203,"uris":["http://zotero.org/users/local/AXO2sU7N/items/C9JAMZ8F"],"itemData":{"id":6203,"type":"article-journal","abstract":"The Galileo spacecraft imaged parts of the western limb and far side of the Moon in December 1990. Ratios of 0.41/0.56 ?m filter images from the Solid State Imaging (SSI) experiment provided information on the titanium content of mare deposits; ratios of the 0.76/0.99 ?m images indicated 1 ?m absorptions associated with Fe2+ in mafic minerals. Mare ages were derived from crater statistics obtained from Lunar Orbiter images. Results on mare compositions in western Oceanus Procellarum and the Humorum basin are consistent with previous Earth-based observations, thus providing confidence in the use of Galileo data to extract compositional information. Mare units in the Grimaldi and Riccioli basins range in age from 3.25 to 3.48 Ga and consist of medium- to medium-high titanium (&lt;4 to 7% TiO2) content lavas. The Schiller-Zucchius basin shows a higher 0.76/0.99 ?m ratio than the surrounding highlands, indicating a potentially higher mafic mineral content consistent with previous interpretations that the area includes mare deposits blanketed by highland ejecta and light plains materials. The oldest mare materials in the Orientale basin occur in south-central Mare Orientale and are 3.7 Ga old; youngest mare materials are in Lacus Autumni and are 2.85 Ga old; these units are medium- to medium-high titanium (&lt;4 to 7% TiO2) basalts. Thus, volcanism was active in Orientale for 0.85 Ga, but lavas were relatively constant in composition. Galileo data suggest that Mendel-Rydberg mare is similar to Mare Orientale; cryptomare are present as well. Thus, the mare lavas on the western limb and far side (to 178°E) are remarkably uniform in composition, being generally of medium- to medium-high titanium content and having relatively low 0.76/0.99 ?m ratios. This region of the Moon is between two postulated large impact structures, the Procellarum and the South Pole-Aitken basins, and may have a relatively thick crust. In areas underlain by an inferred thinner crust, i.e., zones within large basins (as at Apollo), titanium content is often higher. However, no mare deposits with titanium abundances approaching those of the high-titanium (9 to 14% TiO2) Apollo 11 and 17 basalts nor of the high-titanium regions of central Oceanus Procellarum are seen on the western limb or eastern far side. Light plains deposits are generally indistinct from the surrounding highlands in the SSI data and are inferred to be derived primarily from the same material that forms the highlands. Some of the light plains are too young to be related to basin-forming impacts, suggesting possible volcanic origin. Dark mantle deposit compositions derived from SSI data are consistent with Earth-based observations of similar near-side deposits and are interpreted to be pyroclastic materials. However, the moderate albedo and 1 ?m absorption of the dark mantle deposit on the southwest margin of the Orientale basin suggest it is a local pyroclastic deposit contaminated with underlying highland materials from the Orientale impact.","container-title":"Journal of Geophysical Research: Planets","DOI":"10.1029/93JE01000","ISSN":"0148-0227","issue":"E9","journalAbbreviation":"Journal of Geophysical Research: Planets","note":"publisher: John Wiley &amp; Sons, Ltd","page":"17183-17205","title":"Galileo imaging observations of lunar maria and related deposits","volume":"98","author":[{"family":"Greeley","given":"Ronald"},{"family":"Kadel","given":"Steven D."},{"family":"Williams","given":"David A."},{"family":"Gaddis","given":"Lisa R."},{"family":"Head","given":"James W."},{"family":"McEwen","given":"Alfred S."},{"family":"Murchie","given":"Scott L."},{"family":"Nagel","given":"Engelbert"},{"family":"Neukum","given":"Gerhard"},{"family":"Pieters","given":"Carle M."},{"family":"Sunshine","given":"Jessica M."},{"family":"Wagner","given":"Roland"},{"family":"Belton","given":"Michael J. S."}],"issued":{"date-parts":[["1993",9,25]]}}},{"id":1552,"uris":["http://zotero.org/users/local/AXO2sU7N/items/QK3JSXSD"],"itemData":{"id":1552,"type":"article-journal","abstract":"We determined model ages of mare deposits on the farside of the Moon on the basis of the crater frequency distributions in 10-meter-resolution images obtained by the Terrain Camera on SELENE (Selenological and Engineering Explorer) (Kaguya). Most mare volcanism that formed mare deposits on the lunar farside ceased at </w:instrText>
      </w:r>
      <w:r w:rsidR="006C331F">
        <w:rPr>
          <w:rFonts w:ascii="Cambria Math" w:hAnsi="Cambria Math" w:cs="Cambria Math"/>
          <w:b/>
          <w:bCs/>
        </w:rPr>
        <w:instrText>∼</w:instrText>
      </w:r>
      <w:r w:rsidR="006C331F">
        <w:rPr>
          <w:b/>
          <w:bCs/>
        </w:rPr>
        <w:instrText xml:space="preserve">3.0 billion years ago, suggesting that mare volcanism on the Moon was markedly reduced globally during this period. However, several mare deposits at various locations on the lunar farside also show a much younger age, clustering at </w:instrText>
      </w:r>
      <w:r w:rsidR="006C331F">
        <w:rPr>
          <w:rFonts w:ascii="Cambria Math" w:hAnsi="Cambria Math" w:cs="Cambria Math"/>
          <w:b/>
          <w:bCs/>
        </w:rPr>
        <w:instrText>∼</w:instrText>
      </w:r>
      <w:r w:rsidR="006C331F">
        <w:rPr>
          <w:b/>
          <w:bCs/>
        </w:rPr>
        <w:instrText xml:space="preserve">2.5 billion years ago. These young ages indicate that mare volcanism on the lunar farside lasted longer than was previously considered and may have occurred episodically.","container-title":"Science","issue":"5916","note":"number: 5916","page":"905","title":"Long-Lived Volcanism on the Lunar Farside Revealed by SELENE Terrain Camera","volume":"323","author":[{"family":"Haruyama","given":"Junichi"},{"family":"Ohtake","given":"Makiko"},{"family":"Matsunaga","given":"Tsuneo"},{"family":"Morota","given":"Tomokatsu"},{"family":"Honda","given":"Chikatoshi"},{"family":"Yokota","given":"Yasuhiro"},{"family":"Abe","given":"Masanao"},{"family":"Ogawa","given":"Yoshiko"},{"family":"Miyamoto","given":"Hideaki"},{"family":"Iwasaki","given":"Akira"},{"family":"Pieters","given":"Carle M"},{"family":"Asada","given":"Noriaki"},{"family":"Demura","given":"Hirohide"},{"family":"Hirata","given":"Naru"},{"family":"Terazono","given":"Junya"},{"family":"Sasaki","given":"Sho"},{"family":"Saiki","given":"Kazuto"},{"family":"Yamaji","given":"Atsushi"},{"family":"Torii","given":"Masaya"},{"family":"Josset","given":"Jean-Luc"}],"issued":{"date-parts":[["2009"]]}}},{"id":3348,"uris":["http://zotero.org/users/local/AXO2sU7N/items/K85NS9Q7"],"itemData":{"id":3348,"type":"article-journal","abstract":"We identified and mapped 129 mare basalt deposits in and around the South Pole–Aitken (SPA) basin, and determined absolute model ages (AMAs) for 101 of these units by performing crater size-frequency distribution (CSFD) measurements. The derived AMAs range from 2.2 Ga to 3.7 Ga, with the youngest deposits within Antoniadi crater and the oldest deposits at Jules Verne crater. Our investigations indicate a major peak in volcanic activity between 3.6 Ga and 3.2 Ga, which is a similar time range as the major volcanic activity on the nearside, and the rest of the farside. However, a second peak in volcanic activity (2.2–2.5 Ga), as observed for the nearside and parts of the farside, is not observed for the mare deposits within the SPA basin. Combining all AMAs derived for farside mare basalts reveals that volcanic activity was more abundant and lasted longer on the nearside than on the farside. We propose that the stripping of insulating crust by the large SPA-forming impact event, in combination with lower amounts of heat producing elements like Th, might be responsible for the reduced volcanic activity in the SPA basin. In addition, we estimated the thicknesses and volumes of the investigated mare deposits. With thicknesses between </w:instrText>
      </w:r>
      <w:r w:rsidR="006C331F">
        <w:rPr>
          <w:rFonts w:ascii="Cambria Math" w:hAnsi="Cambria Math" w:cs="Cambria Math"/>
          <w:b/>
          <w:bCs/>
        </w:rPr>
        <w:instrText>∼</w:instrText>
      </w:r>
      <w:r w:rsidR="006C331F">
        <w:rPr>
          <w:b/>
          <w:bCs/>
        </w:rPr>
        <w:instrText xml:space="preserve">31 m and </w:instrText>
      </w:r>
      <w:r w:rsidR="006C331F">
        <w:rPr>
          <w:rFonts w:ascii="Cambria Math" w:hAnsi="Cambria Math" w:cs="Cambria Math"/>
          <w:b/>
          <w:bCs/>
        </w:rPr>
        <w:instrText>∼</w:instrText>
      </w:r>
      <w:r w:rsidR="006C331F">
        <w:rPr>
          <w:b/>
          <w:bCs/>
        </w:rPr>
        <w:instrText xml:space="preserve">273 m and volumes of </w:instrText>
      </w:r>
      <w:r w:rsidR="006C331F">
        <w:rPr>
          <w:rFonts w:ascii="Cambria Math" w:hAnsi="Cambria Math" w:cs="Cambria Math"/>
          <w:b/>
          <w:bCs/>
        </w:rPr>
        <w:instrText>∼</w:instrText>
      </w:r>
      <w:r w:rsidR="006C331F">
        <w:rPr>
          <w:b/>
          <w:bCs/>
        </w:rPr>
        <w:instrText xml:space="preserve">1 km³ to </w:instrText>
      </w:r>
      <w:r w:rsidR="006C331F">
        <w:rPr>
          <w:rFonts w:ascii="Cambria Math" w:hAnsi="Cambria Math" w:cs="Cambria Math"/>
          <w:b/>
          <w:bCs/>
        </w:rPr>
        <w:instrText>∼</w:instrText>
      </w:r>
      <w:r w:rsidR="006C331F">
        <w:rPr>
          <w:b/>
          <w:bCs/>
        </w:rPr>
        <w:instrText xml:space="preserve">2630 km³, the mare basalt deposits in and around the SPA basin show a wide range of dimensions, similar to other mare basalts of the near- and farsides. A trend between the AMAs and the estimated volumes was not observed, but the mare deposits within the large northern craters (e.g., Apollo, Ingenii, or Leibnitz) seem to be generally larger and more voluminous than the mare basalt deposits at the center of the SPA basin.","container-title":"Icarus","DOI":"https://doi.org/10.1016/j.icarus.2017.07.023","ISSN":"0019-1035","page":"538-562","title":"Lunar farside volcanism in and around the South Pole–Aitken basin","volume":"299","author":[{"family":"Pasckert","given":"Jan Hendrik"},{"family":"Hiesinger","given":"Harald"},{"family":"Bogert","given":"Carolyn H","non-dropping-particle":"van der"}],"issued":{"date-parts":[["2018"]]}}},{"id":6063,"uris":["http://zotero.org/users/local/AXO2sU7N/items/5NGICGSY"],"itemData":{"id":6063,"type":"article-journal","abstract":"To address questions about the multiple lunar nearside–farside dichotomies and to provide new insights into both the early impact history of the Solar System and the geological evolution of the Moon, the Chang’e-6 (CE-6) landing zone has been selected to lie within the lunar farside South Pole–Aitken (SPA) basin in the southern part of the Apollo basin (150–158° W, 41–45° S), a site that provides access to a diversity of SPA material. Here, we describe the geomorphology, geology and chronology of three candidate sampling sites within this zone that are likely to ensure safe landing and sampling. The geological characteristics indicate that CE-6 is expected to collect lunar farside SPA ejecta fragments, possible mantle material and young (roughly 2.40 Gyr-year-old) and/or old (roughly 3.43 Gyr-year-old) basaltic material, all of which will provide important guidance for future in situ farside sample collection and deepen our understanding of the evolution of the Moon.","container-title":"Nature Astronomy","DOI":"10.1038/s41550-023-02038-1","ISSN":"2397-3366","journalAbbreviation":"Nature Astronomy","title":"Landing site of the Chang’e-6 lunar farside sample return mission from the Apollo basin","URL":"https://doi.org/10.1038/s41550-023-02038-1","author":[{"family":"Zeng","given":"Xingguo"},{"family":"Liu","given":"Dawei"},{"family":"Chen","given":"Yuan"},{"family":"Zhou","given":"Qin"},{"family":"Ren","given":"Xin"},{"family":"Zhang","given":"Zhoubin"},{"family":"Yan","given":"Wei"},{"family":"Chen","given":"Wangli"},{"family":"Wang","given":"Qiong"},{"family":"Deng","given":"Xiangjin"},{"family":"Hu","given":"Hao"},{"family":"Liu","given":"Jianjun"},{"family":"Zuo","given":"Wei"},{"family":"Head","given":"James W."},{"family":"Li","given":"Chunlai"}],"issued":{"date-parts":[["2023",7,31]]}}}],"schema":"https://github.com/citation-style-language/schema/raw/master/csl-citation.json"} </w:instrText>
      </w:r>
      <w:r w:rsidR="007A2970">
        <w:rPr>
          <w:b/>
          <w:bCs/>
        </w:rPr>
        <w:fldChar w:fldCharType="separate"/>
      </w:r>
      <w:r w:rsidR="003A3A7B">
        <w:rPr>
          <w:b/>
          <w:bCs/>
          <w:noProof/>
        </w:rPr>
        <w:t>(Greeley et al., 1993; Haruyama et al., 2009; Pasckert et al., 2018; Zeng et al., 2023)</w:t>
      </w:r>
      <w:r w:rsidR="007A2970">
        <w:rPr>
          <w:b/>
          <w:bCs/>
        </w:rPr>
        <w:fldChar w:fldCharType="end"/>
      </w:r>
      <w:r w:rsidR="004E56AC">
        <w:rPr>
          <w:b/>
          <w:bCs/>
        </w:rPr>
        <w:t>.</w:t>
      </w:r>
    </w:p>
    <w:tbl>
      <w:tblPr>
        <w:tblStyle w:val="TableGrid"/>
        <w:tblW w:w="10060" w:type="dxa"/>
        <w:tblLayout w:type="fixed"/>
        <w:tblLook w:val="04A0" w:firstRow="1" w:lastRow="0" w:firstColumn="1" w:lastColumn="0" w:noHBand="0" w:noVBand="1"/>
      </w:tblPr>
      <w:tblGrid>
        <w:gridCol w:w="1413"/>
        <w:gridCol w:w="992"/>
        <w:gridCol w:w="851"/>
        <w:gridCol w:w="992"/>
        <w:gridCol w:w="992"/>
        <w:gridCol w:w="992"/>
        <w:gridCol w:w="851"/>
        <w:gridCol w:w="1134"/>
        <w:gridCol w:w="850"/>
        <w:gridCol w:w="993"/>
      </w:tblGrid>
      <w:tr w:rsidR="004B12E7" w:rsidRPr="0048259C" w14:paraId="44E2C37B" w14:textId="199A6E13" w:rsidTr="00296A41">
        <w:trPr>
          <w:trHeight w:val="54"/>
        </w:trPr>
        <w:tc>
          <w:tcPr>
            <w:tcW w:w="2405" w:type="dxa"/>
            <w:gridSpan w:val="2"/>
            <w:vAlign w:val="center"/>
          </w:tcPr>
          <w:p w14:paraId="2FC2D5F9" w14:textId="4B09FCCB" w:rsidR="004B12E7" w:rsidRDefault="004B12E7" w:rsidP="004F25D5">
            <w:pPr>
              <w:jc w:val="center"/>
              <w:rPr>
                <w:sz w:val="20"/>
                <w:szCs w:val="20"/>
                <w:lang w:eastAsia="zh-CN"/>
              </w:rPr>
            </w:pPr>
            <w:bookmarkStart w:id="52" w:name="OLE_LINK108"/>
            <w:bookmarkStart w:id="53" w:name="OLE_LINK109"/>
            <w:bookmarkEnd w:id="46"/>
            <w:bookmarkEnd w:id="47"/>
            <w:r w:rsidRPr="00C35C93">
              <w:rPr>
                <w:rFonts w:hint="eastAsia"/>
                <w:sz w:val="20"/>
                <w:szCs w:val="20"/>
                <w:lang w:eastAsia="zh-CN"/>
              </w:rPr>
              <w:t>THIS</w:t>
            </w:r>
            <w:r w:rsidRPr="00C35C93">
              <w:rPr>
                <w:sz w:val="20"/>
                <w:szCs w:val="20"/>
                <w:lang w:eastAsia="zh-CN"/>
              </w:rPr>
              <w:t xml:space="preserve"> </w:t>
            </w:r>
            <w:r w:rsidRPr="00C35C93">
              <w:rPr>
                <w:rFonts w:hint="eastAsia"/>
                <w:sz w:val="20"/>
                <w:szCs w:val="20"/>
                <w:lang w:eastAsia="zh-CN"/>
              </w:rPr>
              <w:t>STUDY</w:t>
            </w:r>
          </w:p>
          <w:p w14:paraId="77FA37A8" w14:textId="6CA24A30" w:rsidR="001F24D2" w:rsidRPr="00C35C93" w:rsidRDefault="001F24D2" w:rsidP="004F25D5">
            <w:pPr>
              <w:jc w:val="center"/>
              <w:rPr>
                <w:sz w:val="20"/>
                <w:szCs w:val="20"/>
              </w:rPr>
            </w:pPr>
            <w:bookmarkStart w:id="54" w:name="OLE_LINK378"/>
            <w:bookmarkStart w:id="55" w:name="OLE_LINK379"/>
            <w:r>
              <w:rPr>
                <w:rFonts w:ascii="Times New Roman" w:hAnsi="Times New Roman"/>
                <w:sz w:val="20"/>
                <w:szCs w:val="20"/>
                <w:lang w:eastAsia="zh-TW"/>
              </w:rPr>
              <w:t xml:space="preserve">CF: </w:t>
            </w:r>
            <w:r w:rsidRPr="00C35C93">
              <w:rPr>
                <w:rFonts w:ascii="Times New Roman" w:hAnsi="Times New Roman"/>
                <w:sz w:val="20"/>
                <w:szCs w:val="20"/>
                <w:lang w:eastAsia="zh-TW"/>
              </w:rPr>
              <w:t>Yue et al. (2022)</w:t>
            </w:r>
            <w:bookmarkEnd w:id="54"/>
            <w:bookmarkEnd w:id="55"/>
          </w:p>
        </w:tc>
        <w:tc>
          <w:tcPr>
            <w:tcW w:w="1843" w:type="dxa"/>
            <w:gridSpan w:val="2"/>
            <w:vAlign w:val="center"/>
          </w:tcPr>
          <w:p w14:paraId="32A336E2" w14:textId="77777777" w:rsidR="004B12E7" w:rsidRDefault="004B12E7" w:rsidP="004F25D5">
            <w:pPr>
              <w:jc w:val="center"/>
              <w:rPr>
                <w:sz w:val="20"/>
                <w:szCs w:val="20"/>
                <w:lang w:eastAsia="zh-CN"/>
              </w:rPr>
            </w:pPr>
            <w:r w:rsidRPr="00C35C93">
              <w:rPr>
                <w:rFonts w:hint="eastAsia"/>
                <w:sz w:val="20"/>
                <w:szCs w:val="20"/>
                <w:lang w:eastAsia="zh-CN"/>
              </w:rPr>
              <w:t>Greeley</w:t>
            </w:r>
            <w:r w:rsidRPr="00C35C93">
              <w:rPr>
                <w:sz w:val="20"/>
                <w:szCs w:val="20"/>
                <w:lang w:eastAsia="zh-CN"/>
              </w:rPr>
              <w:t xml:space="preserve"> et al. (1993)</w:t>
            </w:r>
          </w:p>
          <w:p w14:paraId="68593664" w14:textId="1CC860E5" w:rsidR="001F24D2" w:rsidRPr="00C35C93" w:rsidRDefault="001F24D2" w:rsidP="004F25D5">
            <w:pPr>
              <w:jc w:val="center"/>
              <w:rPr>
                <w:sz w:val="20"/>
                <w:szCs w:val="20"/>
              </w:rPr>
            </w:pPr>
            <w:bookmarkStart w:id="56" w:name="OLE_LINK427"/>
            <w:bookmarkStart w:id="57" w:name="OLE_LINK428"/>
            <w:r>
              <w:rPr>
                <w:sz w:val="20"/>
                <w:szCs w:val="20"/>
              </w:rPr>
              <w:t xml:space="preserve">CF: </w:t>
            </w:r>
            <w:r w:rsidRPr="00C35C93">
              <w:rPr>
                <w:sz w:val="20"/>
                <w:szCs w:val="20"/>
              </w:rPr>
              <w:t>Neukum (1983)</w:t>
            </w:r>
            <w:bookmarkEnd w:id="56"/>
            <w:bookmarkEnd w:id="57"/>
          </w:p>
        </w:tc>
        <w:tc>
          <w:tcPr>
            <w:tcW w:w="1984" w:type="dxa"/>
            <w:gridSpan w:val="2"/>
            <w:vAlign w:val="center"/>
          </w:tcPr>
          <w:p w14:paraId="4CD60308" w14:textId="77777777" w:rsidR="004B12E7" w:rsidRDefault="004B12E7" w:rsidP="004F25D5">
            <w:pPr>
              <w:jc w:val="center"/>
              <w:rPr>
                <w:rFonts w:ascii="Times New Roman" w:hAnsi="Times New Roman"/>
                <w:sz w:val="20"/>
                <w:szCs w:val="20"/>
                <w:lang w:eastAsia="zh-CN"/>
              </w:rPr>
            </w:pPr>
            <w:r w:rsidRPr="00C35C93">
              <w:rPr>
                <w:rFonts w:ascii="Times New Roman" w:hAnsi="Times New Roman" w:hint="eastAsia"/>
                <w:sz w:val="20"/>
                <w:szCs w:val="20"/>
                <w:lang w:eastAsia="zh-CN"/>
              </w:rPr>
              <w:t>Ha</w:t>
            </w:r>
            <w:r w:rsidRPr="00C35C93">
              <w:rPr>
                <w:rFonts w:ascii="Times New Roman" w:hAnsi="Times New Roman"/>
                <w:sz w:val="20"/>
                <w:szCs w:val="20"/>
                <w:lang w:eastAsia="zh-CN"/>
              </w:rPr>
              <w:t>ruyama et al. (2009)</w:t>
            </w:r>
          </w:p>
          <w:p w14:paraId="418895CF" w14:textId="502B7FC1" w:rsidR="001F24D2" w:rsidRPr="00C35C93" w:rsidRDefault="001F24D2" w:rsidP="004F25D5">
            <w:pPr>
              <w:jc w:val="center"/>
              <w:rPr>
                <w:sz w:val="20"/>
                <w:szCs w:val="20"/>
              </w:rPr>
            </w:pPr>
            <w:bookmarkStart w:id="58" w:name="OLE_LINK429"/>
            <w:bookmarkStart w:id="59" w:name="OLE_LINK430"/>
            <w:bookmarkStart w:id="60" w:name="OLE_LINK321"/>
            <w:r>
              <w:rPr>
                <w:rFonts w:ascii="Times New Roman" w:hAnsi="Times New Roman"/>
                <w:sz w:val="20"/>
                <w:szCs w:val="20"/>
              </w:rPr>
              <w:t xml:space="preserve">CF: </w:t>
            </w:r>
            <w:r w:rsidRPr="00C35C93">
              <w:rPr>
                <w:rFonts w:ascii="Times New Roman" w:hAnsi="Times New Roman"/>
                <w:sz w:val="20"/>
                <w:szCs w:val="20"/>
              </w:rPr>
              <w:t>Neukum (1983)</w:t>
            </w:r>
            <w:bookmarkEnd w:id="58"/>
            <w:bookmarkEnd w:id="59"/>
            <w:bookmarkEnd w:id="60"/>
          </w:p>
        </w:tc>
        <w:tc>
          <w:tcPr>
            <w:tcW w:w="1985" w:type="dxa"/>
            <w:gridSpan w:val="2"/>
            <w:vAlign w:val="center"/>
          </w:tcPr>
          <w:p w14:paraId="64B259A2" w14:textId="77777777" w:rsidR="004B12E7" w:rsidRDefault="004B12E7" w:rsidP="004F25D5">
            <w:pPr>
              <w:jc w:val="center"/>
              <w:rPr>
                <w:rFonts w:ascii="Times New Roman" w:hAnsi="Times New Roman"/>
                <w:sz w:val="20"/>
                <w:szCs w:val="20"/>
              </w:rPr>
            </w:pPr>
            <w:r w:rsidRPr="00C35C93">
              <w:rPr>
                <w:rFonts w:ascii="Times New Roman" w:hAnsi="Times New Roman"/>
                <w:sz w:val="20"/>
                <w:szCs w:val="20"/>
              </w:rPr>
              <w:t>Pasckert et al. (2018)</w:t>
            </w:r>
          </w:p>
          <w:p w14:paraId="38AD5077" w14:textId="769CA86B" w:rsidR="001F24D2" w:rsidRPr="00C35C93" w:rsidRDefault="001F24D2" w:rsidP="004F25D5">
            <w:pPr>
              <w:jc w:val="center"/>
              <w:rPr>
                <w:sz w:val="20"/>
                <w:szCs w:val="20"/>
              </w:rPr>
            </w:pPr>
            <w:bookmarkStart w:id="61" w:name="OLE_LINK323"/>
            <w:bookmarkStart w:id="62" w:name="OLE_LINK325"/>
            <w:r>
              <w:rPr>
                <w:rFonts w:ascii="Times New Roman" w:hAnsi="Times New Roman"/>
                <w:sz w:val="20"/>
                <w:szCs w:val="20"/>
                <w:lang w:eastAsia="zh-CN"/>
              </w:rPr>
              <w:t xml:space="preserve">CF: </w:t>
            </w:r>
            <w:r w:rsidRPr="00C35C93">
              <w:rPr>
                <w:rFonts w:ascii="Times New Roman" w:hAnsi="Times New Roman" w:hint="eastAsia"/>
                <w:sz w:val="20"/>
                <w:szCs w:val="20"/>
                <w:lang w:eastAsia="zh-CN"/>
              </w:rPr>
              <w:t>Neukum</w:t>
            </w:r>
            <w:r w:rsidRPr="00C35C93">
              <w:rPr>
                <w:rFonts w:ascii="Times New Roman" w:hAnsi="Times New Roman"/>
                <w:sz w:val="20"/>
                <w:szCs w:val="20"/>
                <w:lang w:eastAsia="zh-TW"/>
              </w:rPr>
              <w:t xml:space="preserve"> et al. (2001)</w:t>
            </w:r>
            <w:bookmarkEnd w:id="61"/>
            <w:bookmarkEnd w:id="62"/>
          </w:p>
        </w:tc>
        <w:tc>
          <w:tcPr>
            <w:tcW w:w="1843" w:type="dxa"/>
            <w:gridSpan w:val="2"/>
            <w:vAlign w:val="center"/>
          </w:tcPr>
          <w:p w14:paraId="5F59BE00" w14:textId="77777777" w:rsidR="004B12E7" w:rsidRDefault="004B12E7" w:rsidP="004F25D5">
            <w:pPr>
              <w:jc w:val="center"/>
              <w:rPr>
                <w:rFonts w:ascii="Times New Roman" w:hAnsi="Times New Roman"/>
                <w:sz w:val="20"/>
                <w:szCs w:val="20"/>
              </w:rPr>
            </w:pPr>
            <w:r w:rsidRPr="00C35C93">
              <w:rPr>
                <w:rFonts w:ascii="Times New Roman" w:hAnsi="Times New Roman"/>
                <w:sz w:val="20"/>
                <w:szCs w:val="20"/>
              </w:rPr>
              <w:t>Zeng et al. (2023)</w:t>
            </w:r>
          </w:p>
          <w:p w14:paraId="547D8034" w14:textId="48BE96B2" w:rsidR="00B63842" w:rsidRPr="00C35C93" w:rsidRDefault="00B63842" w:rsidP="004F25D5">
            <w:pPr>
              <w:jc w:val="center"/>
              <w:rPr>
                <w:sz w:val="20"/>
                <w:szCs w:val="20"/>
              </w:rPr>
            </w:pPr>
            <w:r>
              <w:rPr>
                <w:rFonts w:ascii="Times New Roman" w:hAnsi="Times New Roman"/>
                <w:sz w:val="20"/>
                <w:szCs w:val="20"/>
              </w:rPr>
              <w:t xml:space="preserve">CF: </w:t>
            </w:r>
            <w:r w:rsidRPr="00C35C93">
              <w:rPr>
                <w:rFonts w:ascii="Times New Roman" w:hAnsi="Times New Roman"/>
                <w:sz w:val="20"/>
                <w:szCs w:val="20"/>
              </w:rPr>
              <w:t>Neukum (1983)</w:t>
            </w:r>
          </w:p>
        </w:tc>
      </w:tr>
      <w:tr w:rsidR="001F24D2" w:rsidRPr="0048259C" w14:paraId="2DF013CD" w14:textId="6DAC38A8" w:rsidTr="00296A41">
        <w:trPr>
          <w:trHeight w:val="54"/>
        </w:trPr>
        <w:tc>
          <w:tcPr>
            <w:tcW w:w="1413" w:type="dxa"/>
            <w:vAlign w:val="center"/>
          </w:tcPr>
          <w:p w14:paraId="4D3A3D89" w14:textId="06CA941D" w:rsidR="001F24D2" w:rsidRPr="00C35C93" w:rsidRDefault="001F24D2" w:rsidP="004F25D5">
            <w:pPr>
              <w:jc w:val="center"/>
              <w:rPr>
                <w:rFonts w:ascii="Times New Roman" w:hAnsi="Times New Roman"/>
                <w:sz w:val="20"/>
                <w:szCs w:val="20"/>
              </w:rPr>
            </w:pPr>
            <w:r>
              <w:rPr>
                <w:rFonts w:ascii="Times New Roman" w:hAnsi="Times New Roman" w:hint="eastAsia"/>
                <w:sz w:val="20"/>
                <w:szCs w:val="20"/>
                <w:lang w:eastAsia="zh-CN"/>
              </w:rPr>
              <w:t>Unit</w:t>
            </w:r>
          </w:p>
        </w:tc>
        <w:tc>
          <w:tcPr>
            <w:tcW w:w="992" w:type="dxa"/>
            <w:vAlign w:val="center"/>
          </w:tcPr>
          <w:p w14:paraId="12D72D08" w14:textId="791A3BD8" w:rsidR="001F24D2" w:rsidRPr="00C35C93" w:rsidRDefault="001F24D2" w:rsidP="004F25D5">
            <w:pPr>
              <w:jc w:val="center"/>
              <w:rPr>
                <w:rFonts w:ascii="Times New Roman" w:hAnsi="Times New Roman"/>
                <w:sz w:val="20"/>
                <w:szCs w:val="20"/>
                <w:lang w:eastAsia="zh-CN"/>
              </w:rPr>
            </w:pPr>
            <w:r>
              <w:rPr>
                <w:rFonts w:ascii="Times New Roman" w:hAnsi="Times New Roman"/>
                <w:sz w:val="20"/>
                <w:szCs w:val="20"/>
                <w:lang w:eastAsia="zh-CN"/>
              </w:rPr>
              <w:t>Age (Ga)</w:t>
            </w:r>
          </w:p>
        </w:tc>
        <w:tc>
          <w:tcPr>
            <w:tcW w:w="851" w:type="dxa"/>
            <w:vAlign w:val="center"/>
          </w:tcPr>
          <w:p w14:paraId="0BD8AB73" w14:textId="11D52C31" w:rsidR="001F24D2" w:rsidRPr="00C35C93" w:rsidRDefault="001F24D2" w:rsidP="004F25D5">
            <w:pPr>
              <w:jc w:val="center"/>
              <w:rPr>
                <w:sz w:val="20"/>
                <w:szCs w:val="20"/>
              </w:rPr>
            </w:pPr>
            <w:r>
              <w:rPr>
                <w:sz w:val="20"/>
                <w:szCs w:val="20"/>
              </w:rPr>
              <w:t>Unit</w:t>
            </w:r>
          </w:p>
        </w:tc>
        <w:tc>
          <w:tcPr>
            <w:tcW w:w="992" w:type="dxa"/>
            <w:vAlign w:val="center"/>
          </w:tcPr>
          <w:p w14:paraId="44098CB8" w14:textId="77777777" w:rsidR="001F24D2" w:rsidRPr="00C35C93" w:rsidRDefault="001F24D2" w:rsidP="004F25D5">
            <w:pPr>
              <w:jc w:val="center"/>
              <w:rPr>
                <w:sz w:val="20"/>
                <w:szCs w:val="20"/>
              </w:rPr>
            </w:pPr>
            <w:r>
              <w:rPr>
                <w:sz w:val="20"/>
                <w:szCs w:val="20"/>
              </w:rPr>
              <w:t>Age (Ga)</w:t>
            </w:r>
          </w:p>
        </w:tc>
        <w:tc>
          <w:tcPr>
            <w:tcW w:w="992" w:type="dxa"/>
            <w:vAlign w:val="center"/>
          </w:tcPr>
          <w:p w14:paraId="79A94AFB" w14:textId="001E7EB1" w:rsidR="001F24D2" w:rsidRPr="00C35C93" w:rsidRDefault="001F24D2" w:rsidP="004F25D5">
            <w:pPr>
              <w:jc w:val="center"/>
              <w:rPr>
                <w:rFonts w:ascii="Times New Roman" w:eastAsia="SimSun" w:hAnsi="Times New Roman"/>
                <w:sz w:val="20"/>
                <w:szCs w:val="20"/>
                <w:lang w:eastAsia="zh-CN"/>
              </w:rPr>
            </w:pPr>
            <w:r>
              <w:rPr>
                <w:rFonts w:ascii="Times New Roman" w:eastAsia="SimSun" w:hAnsi="Times New Roman"/>
                <w:sz w:val="20"/>
                <w:szCs w:val="20"/>
                <w:lang w:eastAsia="zh-CN"/>
              </w:rPr>
              <w:t>Unit</w:t>
            </w:r>
          </w:p>
        </w:tc>
        <w:tc>
          <w:tcPr>
            <w:tcW w:w="992" w:type="dxa"/>
            <w:vAlign w:val="center"/>
          </w:tcPr>
          <w:p w14:paraId="24230F03" w14:textId="351FAC4C" w:rsidR="001F24D2" w:rsidRPr="00C35C93" w:rsidRDefault="00B63842" w:rsidP="004F25D5">
            <w:pPr>
              <w:jc w:val="center"/>
              <w:rPr>
                <w:rFonts w:eastAsia="SimSun"/>
                <w:sz w:val="20"/>
                <w:szCs w:val="20"/>
              </w:rPr>
            </w:pPr>
            <w:r>
              <w:rPr>
                <w:rFonts w:eastAsia="SimSun"/>
                <w:sz w:val="20"/>
                <w:szCs w:val="20"/>
              </w:rPr>
              <w:t>Age (Ga)</w:t>
            </w:r>
          </w:p>
        </w:tc>
        <w:tc>
          <w:tcPr>
            <w:tcW w:w="851" w:type="dxa"/>
            <w:vAlign w:val="center"/>
          </w:tcPr>
          <w:p w14:paraId="378208E7" w14:textId="2171C1C3" w:rsidR="001F24D2" w:rsidRPr="00C35C93" w:rsidRDefault="001F24D2" w:rsidP="004F25D5">
            <w:pPr>
              <w:jc w:val="center"/>
              <w:rPr>
                <w:rFonts w:ascii="Times New Roman" w:hAnsi="Times New Roman"/>
                <w:sz w:val="20"/>
                <w:szCs w:val="20"/>
              </w:rPr>
            </w:pPr>
            <w:r>
              <w:rPr>
                <w:rFonts w:ascii="Times New Roman" w:hAnsi="Times New Roman"/>
                <w:sz w:val="20"/>
                <w:szCs w:val="20"/>
              </w:rPr>
              <w:t>Unit</w:t>
            </w:r>
          </w:p>
        </w:tc>
        <w:tc>
          <w:tcPr>
            <w:tcW w:w="1134" w:type="dxa"/>
            <w:vAlign w:val="center"/>
          </w:tcPr>
          <w:p w14:paraId="24A10640" w14:textId="098B00E3" w:rsidR="001F24D2" w:rsidRPr="00C35C93" w:rsidRDefault="001F24D2" w:rsidP="004F25D5">
            <w:pPr>
              <w:jc w:val="center"/>
              <w:rPr>
                <w:sz w:val="20"/>
                <w:szCs w:val="20"/>
              </w:rPr>
            </w:pPr>
            <w:r>
              <w:rPr>
                <w:sz w:val="20"/>
                <w:szCs w:val="20"/>
              </w:rPr>
              <w:t>Age (Ga)</w:t>
            </w:r>
          </w:p>
        </w:tc>
        <w:tc>
          <w:tcPr>
            <w:tcW w:w="850" w:type="dxa"/>
            <w:vAlign w:val="center"/>
          </w:tcPr>
          <w:p w14:paraId="276E9B44" w14:textId="5146FB09" w:rsidR="001F24D2" w:rsidRPr="00C35C93" w:rsidRDefault="001F24D2" w:rsidP="004F25D5">
            <w:pPr>
              <w:jc w:val="center"/>
              <w:rPr>
                <w:sz w:val="20"/>
                <w:szCs w:val="20"/>
                <w:lang w:eastAsia="zh-TW"/>
              </w:rPr>
            </w:pPr>
            <w:r>
              <w:rPr>
                <w:sz w:val="20"/>
                <w:szCs w:val="20"/>
                <w:lang w:eastAsia="zh-TW"/>
              </w:rPr>
              <w:t>Unit</w:t>
            </w:r>
          </w:p>
        </w:tc>
        <w:tc>
          <w:tcPr>
            <w:tcW w:w="993" w:type="dxa"/>
            <w:vAlign w:val="center"/>
          </w:tcPr>
          <w:p w14:paraId="03068935" w14:textId="0D5B4E53" w:rsidR="001F24D2" w:rsidRPr="00C35C93" w:rsidRDefault="00B63842" w:rsidP="004F25D5">
            <w:pPr>
              <w:jc w:val="center"/>
              <w:rPr>
                <w:sz w:val="20"/>
                <w:szCs w:val="20"/>
              </w:rPr>
            </w:pPr>
            <w:r>
              <w:rPr>
                <w:sz w:val="20"/>
                <w:szCs w:val="20"/>
              </w:rPr>
              <w:t>Age (Ga)</w:t>
            </w:r>
          </w:p>
        </w:tc>
      </w:tr>
      <w:tr w:rsidR="001F24D2" w:rsidRPr="0048259C" w14:paraId="6D96551D" w14:textId="2CCA799E" w:rsidTr="00296A41">
        <w:trPr>
          <w:trHeight w:val="54"/>
        </w:trPr>
        <w:tc>
          <w:tcPr>
            <w:tcW w:w="1413" w:type="dxa"/>
            <w:vAlign w:val="center"/>
          </w:tcPr>
          <w:p w14:paraId="6E347D95" w14:textId="77777777" w:rsidR="001F24D2" w:rsidRPr="00C35C93" w:rsidRDefault="001F24D2" w:rsidP="004F25D5">
            <w:pPr>
              <w:jc w:val="center"/>
              <w:rPr>
                <w:rFonts w:ascii="Times New Roman" w:hAnsi="Times New Roman"/>
                <w:sz w:val="20"/>
                <w:szCs w:val="20"/>
              </w:rPr>
            </w:pPr>
            <w:r w:rsidRPr="00C35C93">
              <w:rPr>
                <w:rFonts w:ascii="Times New Roman" w:hAnsi="Times New Roman"/>
                <w:sz w:val="20"/>
                <w:szCs w:val="20"/>
              </w:rPr>
              <w:t>Northwestern Mare</w:t>
            </w:r>
          </w:p>
        </w:tc>
        <w:tc>
          <w:tcPr>
            <w:tcW w:w="992" w:type="dxa"/>
            <w:vAlign w:val="center"/>
          </w:tcPr>
          <w:p w14:paraId="6EC29C5C" w14:textId="216543E6" w:rsidR="001F24D2" w:rsidRPr="00C35C93" w:rsidRDefault="00000000" w:rsidP="004F25D5">
            <w:pPr>
              <w:jc w:val="center"/>
              <w:rPr>
                <w:rFonts w:ascii="Times New Roman" w:hAnsi="Times New Roman"/>
                <w:sz w:val="20"/>
                <w:szCs w:val="20"/>
              </w:rPr>
            </w:pPr>
            <m:oMathPara>
              <m:oMath>
                <m:sSubSup>
                  <m:sSubSupPr>
                    <m:ctrlPr>
                      <w:rPr>
                        <w:rFonts w:ascii="Cambria Math" w:hAnsi="Cambria Math"/>
                        <w:i/>
                        <w:sz w:val="20"/>
                        <w:szCs w:val="20"/>
                      </w:rPr>
                    </m:ctrlPr>
                  </m:sSubSupPr>
                  <m:e>
                    <m:r>
                      <w:rPr>
                        <w:rFonts w:ascii="Cambria Math" w:hAnsi="Cambria Math"/>
                        <w:sz w:val="20"/>
                        <w:szCs w:val="20"/>
                      </w:rPr>
                      <m:t>1.79</m:t>
                    </m:r>
                  </m:e>
                  <m:sub>
                    <m:r>
                      <w:rPr>
                        <w:rFonts w:ascii="Cambria Math" w:hAnsi="Cambria Math"/>
                        <w:sz w:val="20"/>
                        <w:szCs w:val="20"/>
                      </w:rPr>
                      <m:t>-0.26</m:t>
                    </m:r>
                  </m:sub>
                  <m:sup>
                    <m:r>
                      <w:rPr>
                        <w:rFonts w:ascii="Cambria Math" w:hAnsi="Cambria Math"/>
                        <w:sz w:val="20"/>
                        <w:szCs w:val="20"/>
                      </w:rPr>
                      <m:t>+0.26</m:t>
                    </m:r>
                  </m:sup>
                </m:sSubSup>
              </m:oMath>
            </m:oMathPara>
          </w:p>
        </w:tc>
        <w:tc>
          <w:tcPr>
            <w:tcW w:w="851" w:type="dxa"/>
            <w:vMerge w:val="restart"/>
            <w:vAlign w:val="center"/>
          </w:tcPr>
          <w:p w14:paraId="01EBD7D0" w14:textId="634859E3" w:rsidR="001F24D2" w:rsidRPr="00C35C93" w:rsidRDefault="001F24D2" w:rsidP="004F25D5">
            <w:pPr>
              <w:jc w:val="center"/>
              <w:rPr>
                <w:sz w:val="20"/>
                <w:szCs w:val="20"/>
                <w:lang w:eastAsia="zh-CN"/>
              </w:rPr>
            </w:pPr>
            <w:r>
              <w:rPr>
                <w:sz w:val="20"/>
                <w:szCs w:val="20"/>
                <w:lang w:eastAsia="zh-CN"/>
              </w:rPr>
              <w:t>Apollo Maria</w:t>
            </w:r>
          </w:p>
        </w:tc>
        <w:tc>
          <w:tcPr>
            <w:tcW w:w="992" w:type="dxa"/>
            <w:vMerge w:val="restart"/>
            <w:vAlign w:val="center"/>
          </w:tcPr>
          <w:p w14:paraId="3E3795B1" w14:textId="77777777" w:rsidR="001F24D2" w:rsidRPr="00C35C93" w:rsidRDefault="00000000" w:rsidP="004F25D5">
            <w:pPr>
              <w:jc w:val="center"/>
              <w:rPr>
                <w:sz w:val="20"/>
                <w:szCs w:val="20"/>
              </w:rPr>
            </w:pPr>
            <m:oMathPara>
              <m:oMath>
                <m:sSubSup>
                  <m:sSubSupPr>
                    <m:ctrlPr>
                      <w:rPr>
                        <w:rFonts w:ascii="Cambria Math" w:hAnsi="Cambria Math"/>
                        <w:i/>
                        <w:sz w:val="20"/>
                        <w:szCs w:val="20"/>
                      </w:rPr>
                    </m:ctrlPr>
                  </m:sSubSupPr>
                  <m:e>
                    <m:r>
                      <w:rPr>
                        <w:rFonts w:ascii="Cambria Math" w:hAnsi="Cambria Math"/>
                        <w:sz w:val="20"/>
                        <w:szCs w:val="20"/>
                      </w:rPr>
                      <m:t>3.63</m:t>
                    </m:r>
                  </m:e>
                  <m:sub>
                    <m:r>
                      <w:rPr>
                        <w:rFonts w:ascii="Cambria Math" w:hAnsi="Cambria Math"/>
                        <w:sz w:val="20"/>
                        <w:szCs w:val="20"/>
                      </w:rPr>
                      <m:t>-0.06</m:t>
                    </m:r>
                  </m:sub>
                  <m:sup>
                    <m:r>
                      <w:rPr>
                        <w:rFonts w:ascii="Cambria Math" w:hAnsi="Cambria Math"/>
                        <w:sz w:val="20"/>
                        <w:szCs w:val="20"/>
                      </w:rPr>
                      <m:t>+0.05</m:t>
                    </m:r>
                  </m:sup>
                </m:sSubSup>
              </m:oMath>
            </m:oMathPara>
          </w:p>
        </w:tc>
        <w:tc>
          <w:tcPr>
            <w:tcW w:w="992" w:type="dxa"/>
            <w:vAlign w:val="center"/>
          </w:tcPr>
          <w:p w14:paraId="74EAD5AA" w14:textId="7724F34B" w:rsidR="001F24D2" w:rsidRPr="00C35C93" w:rsidRDefault="001F24D2" w:rsidP="004F25D5">
            <w:pPr>
              <w:jc w:val="center"/>
              <w:rPr>
                <w:rFonts w:ascii="Times New Roman" w:hAnsi="Times New Roman"/>
                <w:sz w:val="20"/>
                <w:szCs w:val="20"/>
              </w:rPr>
            </w:pPr>
          </w:p>
        </w:tc>
        <w:tc>
          <w:tcPr>
            <w:tcW w:w="992" w:type="dxa"/>
            <w:vAlign w:val="center"/>
          </w:tcPr>
          <w:p w14:paraId="1B5B1D1A" w14:textId="2D56D48D" w:rsidR="001F24D2" w:rsidRPr="00C35C93" w:rsidRDefault="001F24D2" w:rsidP="004F25D5">
            <w:pPr>
              <w:jc w:val="center"/>
              <w:rPr>
                <w:sz w:val="20"/>
                <w:szCs w:val="20"/>
              </w:rPr>
            </w:pPr>
          </w:p>
        </w:tc>
        <w:tc>
          <w:tcPr>
            <w:tcW w:w="851" w:type="dxa"/>
            <w:vAlign w:val="center"/>
          </w:tcPr>
          <w:p w14:paraId="7013C6CD" w14:textId="5F5357C6" w:rsidR="001F24D2" w:rsidRPr="00C35C93" w:rsidRDefault="001F24D2" w:rsidP="004F25D5">
            <w:pPr>
              <w:jc w:val="center"/>
              <w:rPr>
                <w:rFonts w:ascii="Times New Roman" w:hAnsi="Times New Roman"/>
                <w:iCs/>
                <w:sz w:val="20"/>
                <w:szCs w:val="20"/>
              </w:rPr>
            </w:pPr>
            <w:r>
              <w:rPr>
                <w:rFonts w:ascii="Times New Roman" w:hAnsi="Times New Roman"/>
                <w:iCs/>
                <w:sz w:val="20"/>
                <w:szCs w:val="20"/>
              </w:rPr>
              <w:t>Ap7</w:t>
            </w:r>
          </w:p>
        </w:tc>
        <w:tc>
          <w:tcPr>
            <w:tcW w:w="1134" w:type="dxa"/>
            <w:vAlign w:val="center"/>
          </w:tcPr>
          <w:p w14:paraId="6385D649" w14:textId="7891757A" w:rsidR="001F24D2" w:rsidRPr="00C35C93" w:rsidRDefault="00000000" w:rsidP="004F25D5">
            <w:pPr>
              <w:jc w:val="center"/>
              <w:rPr>
                <w:iCs/>
                <w:sz w:val="20"/>
                <w:szCs w:val="20"/>
              </w:rPr>
            </w:pPr>
            <m:oMathPara>
              <m:oMath>
                <m:sSubSup>
                  <m:sSubSupPr>
                    <m:ctrlPr>
                      <w:rPr>
                        <w:rFonts w:ascii="Cambria Math" w:hAnsi="Cambria Math"/>
                        <w:iCs/>
                        <w:sz w:val="20"/>
                        <w:szCs w:val="20"/>
                      </w:rPr>
                    </m:ctrlPr>
                  </m:sSubSupPr>
                  <m:e>
                    <m:r>
                      <m:rPr>
                        <m:sty m:val="p"/>
                      </m:rPr>
                      <w:rPr>
                        <w:rFonts w:ascii="Cambria Math" w:hAnsi="Cambria Math"/>
                        <w:sz w:val="20"/>
                        <w:szCs w:val="20"/>
                      </w:rPr>
                      <m:t>2.40</m:t>
                    </m:r>
                  </m:e>
                  <m:sub>
                    <m:r>
                      <m:rPr>
                        <m:sty m:val="p"/>
                      </m:rPr>
                      <w:rPr>
                        <w:rFonts w:ascii="Cambria Math" w:hAnsi="Cambria Math"/>
                        <w:sz w:val="20"/>
                        <w:szCs w:val="20"/>
                      </w:rPr>
                      <m:t>-0.32</m:t>
                    </m:r>
                  </m:sub>
                  <m:sup>
                    <m:r>
                      <m:rPr>
                        <m:sty m:val="p"/>
                      </m:rPr>
                      <w:rPr>
                        <w:rFonts w:ascii="Cambria Math" w:hAnsi="Cambria Math"/>
                        <w:sz w:val="20"/>
                        <w:szCs w:val="20"/>
                      </w:rPr>
                      <m:t>+0.31</m:t>
                    </m:r>
                  </m:sup>
                </m:sSubSup>
              </m:oMath>
            </m:oMathPara>
          </w:p>
        </w:tc>
        <w:tc>
          <w:tcPr>
            <w:tcW w:w="850" w:type="dxa"/>
            <w:vAlign w:val="center"/>
          </w:tcPr>
          <w:p w14:paraId="358BCD90" w14:textId="467EDBF1" w:rsidR="001F24D2" w:rsidRPr="00C35C93" w:rsidRDefault="001F24D2" w:rsidP="004F25D5">
            <w:pPr>
              <w:jc w:val="center"/>
              <w:rPr>
                <w:iCs/>
                <w:sz w:val="20"/>
                <w:szCs w:val="20"/>
              </w:rPr>
            </w:pPr>
          </w:p>
        </w:tc>
        <w:tc>
          <w:tcPr>
            <w:tcW w:w="993" w:type="dxa"/>
            <w:vAlign w:val="center"/>
          </w:tcPr>
          <w:p w14:paraId="6EA86130" w14:textId="70FD7503" w:rsidR="001F24D2" w:rsidRPr="00C35C93" w:rsidRDefault="001F24D2" w:rsidP="004F25D5">
            <w:pPr>
              <w:jc w:val="center"/>
              <w:rPr>
                <w:iCs/>
                <w:sz w:val="20"/>
                <w:szCs w:val="20"/>
              </w:rPr>
            </w:pPr>
          </w:p>
        </w:tc>
      </w:tr>
      <w:tr w:rsidR="001F24D2" w:rsidRPr="0048259C" w14:paraId="0E5D5449" w14:textId="4CA56785" w:rsidTr="00296A41">
        <w:tc>
          <w:tcPr>
            <w:tcW w:w="1413" w:type="dxa"/>
            <w:vAlign w:val="center"/>
          </w:tcPr>
          <w:p w14:paraId="3B4C3817" w14:textId="77777777" w:rsidR="001F24D2" w:rsidRPr="00C35C93" w:rsidRDefault="001F24D2" w:rsidP="004F25D5">
            <w:pPr>
              <w:jc w:val="center"/>
              <w:rPr>
                <w:rFonts w:ascii="Times New Roman" w:hAnsi="Times New Roman"/>
                <w:sz w:val="20"/>
                <w:szCs w:val="20"/>
              </w:rPr>
            </w:pPr>
            <w:r w:rsidRPr="00C35C93">
              <w:rPr>
                <w:rFonts w:ascii="Times New Roman" w:hAnsi="Times New Roman"/>
                <w:sz w:val="20"/>
                <w:szCs w:val="20"/>
              </w:rPr>
              <w:t>Central Mare</w:t>
            </w:r>
          </w:p>
        </w:tc>
        <w:tc>
          <w:tcPr>
            <w:tcW w:w="992" w:type="dxa"/>
            <w:vAlign w:val="center"/>
          </w:tcPr>
          <w:p w14:paraId="76109C40" w14:textId="74EFAE8A" w:rsidR="001F24D2" w:rsidRPr="00C35C93" w:rsidRDefault="00000000" w:rsidP="004F25D5">
            <w:pPr>
              <w:jc w:val="center"/>
              <w:rPr>
                <w:rFonts w:ascii="Times New Roman" w:hAnsi="Times New Roman"/>
                <w:sz w:val="20"/>
                <w:szCs w:val="20"/>
              </w:rPr>
            </w:pPr>
            <m:oMathPara>
              <m:oMath>
                <m:sSubSup>
                  <m:sSubSupPr>
                    <m:ctrlPr>
                      <w:rPr>
                        <w:rFonts w:ascii="Cambria Math" w:hAnsi="Cambria Math"/>
                        <w:i/>
                        <w:sz w:val="20"/>
                        <w:szCs w:val="20"/>
                      </w:rPr>
                    </m:ctrlPr>
                  </m:sSubSupPr>
                  <m:e>
                    <m:r>
                      <w:rPr>
                        <w:rFonts w:ascii="Cambria Math" w:hAnsi="Cambria Math"/>
                        <w:sz w:val="20"/>
                        <w:szCs w:val="20"/>
                      </w:rPr>
                      <m:t>2.01</m:t>
                    </m:r>
                  </m:e>
                  <m:sub>
                    <m:r>
                      <w:rPr>
                        <w:rFonts w:ascii="Cambria Math" w:hAnsi="Cambria Math"/>
                        <w:sz w:val="20"/>
                        <w:szCs w:val="20"/>
                      </w:rPr>
                      <m:t>-0.10</m:t>
                    </m:r>
                  </m:sub>
                  <m:sup>
                    <m:r>
                      <w:rPr>
                        <w:rFonts w:ascii="Cambria Math" w:hAnsi="Cambria Math"/>
                        <w:sz w:val="20"/>
                        <w:szCs w:val="20"/>
                      </w:rPr>
                      <m:t>+0.10</m:t>
                    </m:r>
                  </m:sup>
                </m:sSubSup>
              </m:oMath>
            </m:oMathPara>
          </w:p>
        </w:tc>
        <w:tc>
          <w:tcPr>
            <w:tcW w:w="851" w:type="dxa"/>
            <w:vMerge/>
            <w:vAlign w:val="center"/>
          </w:tcPr>
          <w:p w14:paraId="73526F34" w14:textId="3A29A8FD" w:rsidR="001F24D2" w:rsidRPr="00C35C93" w:rsidRDefault="001F24D2" w:rsidP="004F25D5">
            <w:pPr>
              <w:jc w:val="center"/>
              <w:rPr>
                <w:sz w:val="20"/>
                <w:szCs w:val="20"/>
              </w:rPr>
            </w:pPr>
          </w:p>
        </w:tc>
        <w:tc>
          <w:tcPr>
            <w:tcW w:w="992" w:type="dxa"/>
            <w:vMerge/>
            <w:vAlign w:val="center"/>
          </w:tcPr>
          <w:p w14:paraId="1428D2BE" w14:textId="77777777" w:rsidR="001F24D2" w:rsidRPr="00C35C93" w:rsidRDefault="001F24D2" w:rsidP="004F25D5">
            <w:pPr>
              <w:jc w:val="center"/>
              <w:rPr>
                <w:sz w:val="20"/>
                <w:szCs w:val="20"/>
              </w:rPr>
            </w:pPr>
          </w:p>
        </w:tc>
        <w:tc>
          <w:tcPr>
            <w:tcW w:w="992" w:type="dxa"/>
            <w:vAlign w:val="center"/>
          </w:tcPr>
          <w:p w14:paraId="244489B9" w14:textId="6619AEF2" w:rsidR="001F24D2" w:rsidRPr="00C35C93" w:rsidRDefault="001F24D2" w:rsidP="004F25D5">
            <w:pPr>
              <w:jc w:val="center"/>
              <w:rPr>
                <w:rFonts w:ascii="Times New Roman" w:hAnsi="Times New Roman"/>
                <w:sz w:val="20"/>
                <w:szCs w:val="20"/>
                <w:lang w:eastAsia="zh-CN"/>
              </w:rPr>
            </w:pPr>
            <w:r>
              <w:rPr>
                <w:rFonts w:ascii="Times New Roman" w:hAnsi="Times New Roman"/>
                <w:sz w:val="20"/>
                <w:szCs w:val="20"/>
                <w:lang w:eastAsia="zh-CN"/>
              </w:rPr>
              <w:t>Apollo N</w:t>
            </w:r>
          </w:p>
        </w:tc>
        <w:tc>
          <w:tcPr>
            <w:tcW w:w="992" w:type="dxa"/>
            <w:vAlign w:val="center"/>
          </w:tcPr>
          <w:p w14:paraId="55B983EA" w14:textId="77777777" w:rsidR="001F24D2" w:rsidRPr="00C35C93" w:rsidRDefault="001F24D2" w:rsidP="004F25D5">
            <w:pPr>
              <w:jc w:val="center"/>
              <w:rPr>
                <w:sz w:val="20"/>
                <w:szCs w:val="20"/>
              </w:rPr>
            </w:pPr>
            <w:r w:rsidRPr="00C35C93">
              <w:rPr>
                <w:rFonts w:ascii="Times New Roman" w:hAnsi="Times New Roman"/>
                <w:sz w:val="20"/>
                <w:szCs w:val="20"/>
                <w:lang w:eastAsia="zh-CN"/>
              </w:rPr>
              <w:t>2.49/3.51</w:t>
            </w:r>
          </w:p>
        </w:tc>
        <w:tc>
          <w:tcPr>
            <w:tcW w:w="851" w:type="dxa"/>
            <w:vAlign w:val="center"/>
          </w:tcPr>
          <w:p w14:paraId="74644B28" w14:textId="0C1D28F9" w:rsidR="001F24D2" w:rsidRPr="00C35C93" w:rsidRDefault="001F24D2" w:rsidP="004F25D5">
            <w:pPr>
              <w:jc w:val="center"/>
              <w:rPr>
                <w:rFonts w:ascii="Times New Roman" w:hAnsi="Times New Roman"/>
                <w:iCs/>
                <w:sz w:val="20"/>
                <w:szCs w:val="20"/>
              </w:rPr>
            </w:pPr>
            <w:r>
              <w:rPr>
                <w:rFonts w:ascii="Times New Roman" w:hAnsi="Times New Roman"/>
                <w:iCs/>
                <w:sz w:val="20"/>
                <w:szCs w:val="20"/>
              </w:rPr>
              <w:t>Ap1</w:t>
            </w:r>
          </w:p>
        </w:tc>
        <w:tc>
          <w:tcPr>
            <w:tcW w:w="1134" w:type="dxa"/>
            <w:vAlign w:val="center"/>
          </w:tcPr>
          <w:p w14:paraId="1B9F5720" w14:textId="6FDB6CD8" w:rsidR="001F24D2" w:rsidRPr="00C35C93" w:rsidRDefault="00000000" w:rsidP="004F25D5">
            <w:pPr>
              <w:jc w:val="center"/>
              <w:rPr>
                <w:iCs/>
                <w:sz w:val="20"/>
                <w:szCs w:val="20"/>
              </w:rPr>
            </w:pPr>
            <m:oMathPara>
              <m:oMath>
                <m:sSubSup>
                  <m:sSubSupPr>
                    <m:ctrlPr>
                      <w:rPr>
                        <w:rFonts w:ascii="Cambria Math" w:hAnsi="Cambria Math"/>
                        <w:iCs/>
                        <w:sz w:val="20"/>
                        <w:szCs w:val="20"/>
                      </w:rPr>
                    </m:ctrlPr>
                  </m:sSubSupPr>
                  <m:e>
                    <m:r>
                      <m:rPr>
                        <m:sty m:val="p"/>
                      </m:rPr>
                      <w:rPr>
                        <w:rFonts w:ascii="Cambria Math" w:hAnsi="Cambria Math"/>
                        <w:sz w:val="20"/>
                        <w:szCs w:val="20"/>
                      </w:rPr>
                      <m:t>2.93</m:t>
                    </m:r>
                  </m:e>
                  <m:sub>
                    <m:r>
                      <m:rPr>
                        <m:sty m:val="p"/>
                      </m:rPr>
                      <w:rPr>
                        <w:rFonts w:ascii="Cambria Math" w:hAnsi="Cambria Math"/>
                        <w:sz w:val="20"/>
                        <w:szCs w:val="20"/>
                      </w:rPr>
                      <m:t>-0.07</m:t>
                    </m:r>
                  </m:sub>
                  <m:sup>
                    <m:r>
                      <m:rPr>
                        <m:sty m:val="p"/>
                      </m:rPr>
                      <w:rPr>
                        <w:rFonts w:ascii="Cambria Math" w:hAnsi="Cambria Math"/>
                        <w:sz w:val="20"/>
                        <w:szCs w:val="20"/>
                      </w:rPr>
                      <m:t>+0.07</m:t>
                    </m:r>
                  </m:sup>
                </m:sSubSup>
              </m:oMath>
            </m:oMathPara>
          </w:p>
        </w:tc>
        <w:tc>
          <w:tcPr>
            <w:tcW w:w="850" w:type="dxa"/>
            <w:vAlign w:val="center"/>
          </w:tcPr>
          <w:p w14:paraId="5CDC0D42" w14:textId="256E4C4C" w:rsidR="001F24D2" w:rsidRPr="00C35C93" w:rsidRDefault="001F24D2" w:rsidP="004F25D5">
            <w:pPr>
              <w:jc w:val="center"/>
              <w:rPr>
                <w:iCs/>
                <w:sz w:val="20"/>
                <w:szCs w:val="20"/>
              </w:rPr>
            </w:pPr>
          </w:p>
        </w:tc>
        <w:tc>
          <w:tcPr>
            <w:tcW w:w="993" w:type="dxa"/>
            <w:vAlign w:val="center"/>
          </w:tcPr>
          <w:p w14:paraId="0081478A" w14:textId="0BC87CF4" w:rsidR="001F24D2" w:rsidRPr="00C35C93" w:rsidRDefault="001F24D2" w:rsidP="004F25D5">
            <w:pPr>
              <w:jc w:val="center"/>
              <w:rPr>
                <w:iCs/>
                <w:sz w:val="20"/>
                <w:szCs w:val="20"/>
              </w:rPr>
            </w:pPr>
          </w:p>
        </w:tc>
      </w:tr>
      <w:tr w:rsidR="001F24D2" w:rsidRPr="0048259C" w14:paraId="371B432F" w14:textId="7AA23406" w:rsidTr="00296A41">
        <w:trPr>
          <w:trHeight w:val="54"/>
        </w:trPr>
        <w:tc>
          <w:tcPr>
            <w:tcW w:w="1413" w:type="dxa"/>
            <w:vAlign w:val="center"/>
          </w:tcPr>
          <w:p w14:paraId="2D7726B9" w14:textId="77777777" w:rsidR="001F24D2" w:rsidRPr="00C35C93" w:rsidRDefault="001F24D2" w:rsidP="004F25D5">
            <w:pPr>
              <w:jc w:val="center"/>
              <w:rPr>
                <w:rFonts w:ascii="Times New Roman" w:hAnsi="Times New Roman"/>
                <w:sz w:val="20"/>
                <w:szCs w:val="20"/>
              </w:rPr>
            </w:pPr>
            <w:r w:rsidRPr="00C35C93">
              <w:rPr>
                <w:rFonts w:ascii="Times New Roman" w:hAnsi="Times New Roman"/>
                <w:sz w:val="20"/>
                <w:szCs w:val="20"/>
              </w:rPr>
              <w:t>Western Mare</w:t>
            </w:r>
          </w:p>
        </w:tc>
        <w:tc>
          <w:tcPr>
            <w:tcW w:w="992" w:type="dxa"/>
            <w:vAlign w:val="center"/>
          </w:tcPr>
          <w:p w14:paraId="4F155582" w14:textId="09E6DEFA" w:rsidR="001F24D2" w:rsidRPr="00C35C93" w:rsidRDefault="00000000" w:rsidP="004F25D5">
            <w:pPr>
              <w:jc w:val="center"/>
              <w:rPr>
                <w:rFonts w:ascii="Times New Roman" w:hAnsi="Times New Roman"/>
                <w:sz w:val="20"/>
                <w:szCs w:val="20"/>
              </w:rPr>
            </w:pPr>
            <m:oMathPara>
              <m:oMath>
                <m:sSubSup>
                  <m:sSubSupPr>
                    <m:ctrlPr>
                      <w:rPr>
                        <w:rFonts w:ascii="Cambria Math" w:hAnsi="Cambria Math"/>
                        <w:i/>
                        <w:sz w:val="20"/>
                        <w:szCs w:val="20"/>
                      </w:rPr>
                    </m:ctrlPr>
                  </m:sSubSupPr>
                  <m:e>
                    <m:r>
                      <w:rPr>
                        <w:rFonts w:ascii="Cambria Math" w:hAnsi="Cambria Math"/>
                        <w:sz w:val="20"/>
                        <w:szCs w:val="20"/>
                      </w:rPr>
                      <m:t>2.12</m:t>
                    </m:r>
                  </m:e>
                  <m:sub>
                    <m:r>
                      <w:rPr>
                        <w:rFonts w:ascii="Cambria Math" w:hAnsi="Cambria Math"/>
                        <w:sz w:val="20"/>
                        <w:szCs w:val="20"/>
                      </w:rPr>
                      <m:t>-0.14</m:t>
                    </m:r>
                  </m:sub>
                  <m:sup>
                    <m:r>
                      <w:rPr>
                        <w:rFonts w:ascii="Cambria Math" w:hAnsi="Cambria Math"/>
                        <w:sz w:val="20"/>
                        <w:szCs w:val="20"/>
                      </w:rPr>
                      <m:t>+0.14</m:t>
                    </m:r>
                  </m:sup>
                </m:sSubSup>
              </m:oMath>
            </m:oMathPara>
          </w:p>
        </w:tc>
        <w:tc>
          <w:tcPr>
            <w:tcW w:w="851" w:type="dxa"/>
            <w:vMerge/>
            <w:vAlign w:val="center"/>
          </w:tcPr>
          <w:p w14:paraId="162F59E6" w14:textId="4677D6E2" w:rsidR="001F24D2" w:rsidRPr="00C35C93" w:rsidRDefault="001F24D2" w:rsidP="004F25D5">
            <w:pPr>
              <w:jc w:val="center"/>
              <w:rPr>
                <w:sz w:val="20"/>
                <w:szCs w:val="20"/>
              </w:rPr>
            </w:pPr>
          </w:p>
        </w:tc>
        <w:tc>
          <w:tcPr>
            <w:tcW w:w="992" w:type="dxa"/>
            <w:vMerge/>
            <w:vAlign w:val="center"/>
          </w:tcPr>
          <w:p w14:paraId="7C836CAC" w14:textId="77777777" w:rsidR="001F24D2" w:rsidRPr="00C35C93" w:rsidRDefault="001F24D2" w:rsidP="004F25D5">
            <w:pPr>
              <w:jc w:val="center"/>
              <w:rPr>
                <w:sz w:val="20"/>
                <w:szCs w:val="20"/>
              </w:rPr>
            </w:pPr>
          </w:p>
        </w:tc>
        <w:tc>
          <w:tcPr>
            <w:tcW w:w="992" w:type="dxa"/>
            <w:vAlign w:val="center"/>
          </w:tcPr>
          <w:p w14:paraId="03DBE823" w14:textId="0FCA4FB9" w:rsidR="001F24D2" w:rsidRPr="00C35C93" w:rsidRDefault="001F24D2" w:rsidP="004F25D5">
            <w:pPr>
              <w:jc w:val="center"/>
              <w:rPr>
                <w:rFonts w:ascii="Times New Roman" w:hAnsi="Times New Roman"/>
                <w:sz w:val="20"/>
                <w:szCs w:val="20"/>
              </w:rPr>
            </w:pPr>
          </w:p>
        </w:tc>
        <w:tc>
          <w:tcPr>
            <w:tcW w:w="992" w:type="dxa"/>
            <w:vAlign w:val="center"/>
          </w:tcPr>
          <w:p w14:paraId="4E10615E" w14:textId="059066F4" w:rsidR="001F24D2" w:rsidRPr="00C35C93" w:rsidRDefault="001F24D2" w:rsidP="004F25D5">
            <w:pPr>
              <w:jc w:val="center"/>
              <w:rPr>
                <w:sz w:val="20"/>
                <w:szCs w:val="20"/>
              </w:rPr>
            </w:pPr>
          </w:p>
        </w:tc>
        <w:tc>
          <w:tcPr>
            <w:tcW w:w="851" w:type="dxa"/>
            <w:vAlign w:val="center"/>
          </w:tcPr>
          <w:p w14:paraId="2665419D" w14:textId="034A223E" w:rsidR="001F24D2" w:rsidRPr="00C35C93" w:rsidRDefault="001F24D2" w:rsidP="004F25D5">
            <w:pPr>
              <w:jc w:val="center"/>
              <w:rPr>
                <w:rFonts w:ascii="Times New Roman" w:hAnsi="Times New Roman"/>
                <w:iCs/>
                <w:sz w:val="20"/>
                <w:szCs w:val="20"/>
              </w:rPr>
            </w:pPr>
            <w:r>
              <w:rPr>
                <w:rFonts w:ascii="Times New Roman" w:hAnsi="Times New Roman"/>
                <w:iCs/>
                <w:sz w:val="20"/>
                <w:szCs w:val="20"/>
              </w:rPr>
              <w:t>Ap6</w:t>
            </w:r>
          </w:p>
        </w:tc>
        <w:tc>
          <w:tcPr>
            <w:tcW w:w="1134" w:type="dxa"/>
            <w:vAlign w:val="center"/>
          </w:tcPr>
          <w:p w14:paraId="48484A56" w14:textId="1B8596A6" w:rsidR="001F24D2" w:rsidRPr="00C35C93" w:rsidRDefault="00000000" w:rsidP="004F25D5">
            <w:pPr>
              <w:jc w:val="center"/>
              <w:rPr>
                <w:iCs/>
                <w:sz w:val="20"/>
                <w:szCs w:val="20"/>
              </w:rPr>
            </w:pPr>
            <m:oMathPara>
              <m:oMath>
                <m:sSubSup>
                  <m:sSubSupPr>
                    <m:ctrlPr>
                      <w:rPr>
                        <w:rFonts w:ascii="Cambria Math" w:hAnsi="Cambria Math"/>
                        <w:iCs/>
                        <w:sz w:val="20"/>
                        <w:szCs w:val="20"/>
                      </w:rPr>
                    </m:ctrlPr>
                  </m:sSubSupPr>
                  <m:e>
                    <m:r>
                      <m:rPr>
                        <m:sty m:val="p"/>
                      </m:rPr>
                      <w:rPr>
                        <w:rFonts w:ascii="Cambria Math" w:hAnsi="Cambria Math"/>
                        <w:sz w:val="20"/>
                        <w:szCs w:val="20"/>
                      </w:rPr>
                      <m:t>3.39</m:t>
                    </m:r>
                  </m:e>
                  <m:sub>
                    <m:r>
                      <m:rPr>
                        <m:sty m:val="p"/>
                      </m:rPr>
                      <w:rPr>
                        <w:rFonts w:ascii="Cambria Math" w:hAnsi="Cambria Math"/>
                        <w:sz w:val="20"/>
                        <w:szCs w:val="20"/>
                      </w:rPr>
                      <m:t>-0.02</m:t>
                    </m:r>
                  </m:sub>
                  <m:sup>
                    <m:r>
                      <m:rPr>
                        <m:sty m:val="p"/>
                      </m:rPr>
                      <w:rPr>
                        <w:rFonts w:ascii="Cambria Math" w:hAnsi="Cambria Math"/>
                        <w:sz w:val="20"/>
                        <w:szCs w:val="20"/>
                      </w:rPr>
                      <m:t>+0.02</m:t>
                    </m:r>
                  </m:sup>
                </m:sSubSup>
              </m:oMath>
            </m:oMathPara>
          </w:p>
        </w:tc>
        <w:tc>
          <w:tcPr>
            <w:tcW w:w="850" w:type="dxa"/>
            <w:vAlign w:val="center"/>
          </w:tcPr>
          <w:p w14:paraId="17C22BC4" w14:textId="0EF28202" w:rsidR="001F24D2" w:rsidRPr="00C35C93" w:rsidRDefault="001F24D2" w:rsidP="004F25D5">
            <w:pPr>
              <w:jc w:val="center"/>
              <w:rPr>
                <w:iCs/>
                <w:sz w:val="20"/>
                <w:szCs w:val="20"/>
              </w:rPr>
            </w:pPr>
          </w:p>
        </w:tc>
        <w:tc>
          <w:tcPr>
            <w:tcW w:w="993" w:type="dxa"/>
            <w:vAlign w:val="center"/>
          </w:tcPr>
          <w:p w14:paraId="3BB2C18B" w14:textId="1371C72B" w:rsidR="001F24D2" w:rsidRPr="00C35C93" w:rsidRDefault="001F24D2" w:rsidP="004F25D5">
            <w:pPr>
              <w:jc w:val="center"/>
              <w:rPr>
                <w:iCs/>
                <w:sz w:val="20"/>
                <w:szCs w:val="20"/>
              </w:rPr>
            </w:pPr>
          </w:p>
        </w:tc>
      </w:tr>
      <w:tr w:rsidR="001F24D2" w:rsidRPr="00C35C93" w14:paraId="23DF090F" w14:textId="53B7BDFF" w:rsidTr="00644020">
        <w:trPr>
          <w:trHeight w:val="54"/>
        </w:trPr>
        <w:tc>
          <w:tcPr>
            <w:tcW w:w="1413" w:type="dxa"/>
            <w:vAlign w:val="center"/>
          </w:tcPr>
          <w:p w14:paraId="0EB65B35" w14:textId="77777777" w:rsidR="001F24D2" w:rsidRDefault="001F24D2" w:rsidP="004F25D5">
            <w:pPr>
              <w:jc w:val="center"/>
              <w:rPr>
                <w:rFonts w:ascii="Times New Roman" w:hAnsi="Times New Roman"/>
                <w:sz w:val="20"/>
                <w:szCs w:val="20"/>
              </w:rPr>
            </w:pPr>
            <w:r w:rsidRPr="00C35C93">
              <w:rPr>
                <w:rFonts w:ascii="Times New Roman" w:hAnsi="Times New Roman"/>
                <w:sz w:val="20"/>
                <w:szCs w:val="20"/>
              </w:rPr>
              <w:t>Southeastern</w:t>
            </w:r>
          </w:p>
          <w:p w14:paraId="2BED297C" w14:textId="46538F89" w:rsidR="001F24D2" w:rsidRPr="00C35C93" w:rsidRDefault="001F24D2" w:rsidP="004F25D5">
            <w:pPr>
              <w:jc w:val="center"/>
              <w:rPr>
                <w:rFonts w:ascii="Times New Roman" w:hAnsi="Times New Roman"/>
                <w:sz w:val="20"/>
                <w:szCs w:val="20"/>
              </w:rPr>
            </w:pPr>
            <w:r w:rsidRPr="00C35C93">
              <w:rPr>
                <w:rFonts w:ascii="Times New Roman" w:hAnsi="Times New Roman"/>
                <w:sz w:val="20"/>
                <w:szCs w:val="20"/>
              </w:rPr>
              <w:t>Mare</w:t>
            </w:r>
          </w:p>
        </w:tc>
        <w:tc>
          <w:tcPr>
            <w:tcW w:w="992" w:type="dxa"/>
            <w:vAlign w:val="center"/>
          </w:tcPr>
          <w:p w14:paraId="445D317E" w14:textId="4B3308B3" w:rsidR="001F24D2" w:rsidRPr="00C35C93" w:rsidRDefault="00000000" w:rsidP="004F25D5">
            <w:pPr>
              <w:jc w:val="center"/>
              <w:rPr>
                <w:rFonts w:ascii="Times New Roman" w:hAnsi="Times New Roman"/>
                <w:sz w:val="20"/>
                <w:szCs w:val="20"/>
              </w:rPr>
            </w:pPr>
            <m:oMathPara>
              <m:oMath>
                <m:sSubSup>
                  <m:sSubSupPr>
                    <m:ctrlPr>
                      <w:rPr>
                        <w:rFonts w:ascii="Cambria Math" w:hAnsi="Cambria Math"/>
                        <w:i/>
                        <w:sz w:val="20"/>
                        <w:szCs w:val="20"/>
                      </w:rPr>
                    </m:ctrlPr>
                  </m:sSubSupPr>
                  <m:e>
                    <m:r>
                      <w:rPr>
                        <w:rFonts w:ascii="Cambria Math" w:hAnsi="Cambria Math"/>
                        <w:sz w:val="20"/>
                        <w:szCs w:val="20"/>
                      </w:rPr>
                      <m:t>2.72</m:t>
                    </m:r>
                  </m:e>
                  <m:sub>
                    <m:r>
                      <w:rPr>
                        <w:rFonts w:ascii="Cambria Math" w:hAnsi="Cambria Math"/>
                        <w:sz w:val="20"/>
                        <w:szCs w:val="20"/>
                      </w:rPr>
                      <m:t>-0.24</m:t>
                    </m:r>
                  </m:sub>
                  <m:sup>
                    <m:r>
                      <w:rPr>
                        <w:rFonts w:ascii="Cambria Math" w:hAnsi="Cambria Math"/>
                        <w:sz w:val="20"/>
                        <w:szCs w:val="20"/>
                      </w:rPr>
                      <m:t>+0.20</m:t>
                    </m:r>
                  </m:sup>
                </m:sSubSup>
              </m:oMath>
            </m:oMathPara>
          </w:p>
        </w:tc>
        <w:tc>
          <w:tcPr>
            <w:tcW w:w="851" w:type="dxa"/>
            <w:vMerge/>
            <w:vAlign w:val="center"/>
          </w:tcPr>
          <w:p w14:paraId="459C5273" w14:textId="61237353" w:rsidR="001F24D2" w:rsidRPr="00C35C93" w:rsidRDefault="001F24D2" w:rsidP="004F25D5">
            <w:pPr>
              <w:jc w:val="center"/>
              <w:rPr>
                <w:sz w:val="20"/>
                <w:szCs w:val="20"/>
              </w:rPr>
            </w:pPr>
          </w:p>
        </w:tc>
        <w:tc>
          <w:tcPr>
            <w:tcW w:w="992" w:type="dxa"/>
            <w:vMerge/>
            <w:vAlign w:val="center"/>
          </w:tcPr>
          <w:p w14:paraId="13A08901" w14:textId="77777777" w:rsidR="001F24D2" w:rsidRPr="00C35C93" w:rsidRDefault="001F24D2" w:rsidP="004F25D5">
            <w:pPr>
              <w:jc w:val="center"/>
              <w:rPr>
                <w:sz w:val="20"/>
                <w:szCs w:val="20"/>
              </w:rPr>
            </w:pPr>
          </w:p>
        </w:tc>
        <w:tc>
          <w:tcPr>
            <w:tcW w:w="992" w:type="dxa"/>
            <w:vAlign w:val="center"/>
          </w:tcPr>
          <w:p w14:paraId="3727254A" w14:textId="2DF0AFAE" w:rsidR="001F24D2" w:rsidRPr="00C35C93" w:rsidRDefault="001F24D2" w:rsidP="004F25D5">
            <w:pPr>
              <w:jc w:val="center"/>
              <w:rPr>
                <w:rFonts w:ascii="Times New Roman" w:hAnsi="Times New Roman"/>
                <w:sz w:val="20"/>
                <w:szCs w:val="20"/>
                <w:lang w:eastAsia="zh-CN"/>
              </w:rPr>
            </w:pPr>
          </w:p>
        </w:tc>
        <w:tc>
          <w:tcPr>
            <w:tcW w:w="992" w:type="dxa"/>
            <w:vAlign w:val="center"/>
          </w:tcPr>
          <w:p w14:paraId="50EE0323" w14:textId="5F968EC9" w:rsidR="001F24D2" w:rsidRPr="00C35C93" w:rsidRDefault="001F24D2" w:rsidP="004F25D5">
            <w:pPr>
              <w:jc w:val="center"/>
              <w:rPr>
                <w:sz w:val="20"/>
                <w:szCs w:val="20"/>
              </w:rPr>
            </w:pPr>
          </w:p>
        </w:tc>
        <w:tc>
          <w:tcPr>
            <w:tcW w:w="851" w:type="dxa"/>
            <w:vAlign w:val="center"/>
          </w:tcPr>
          <w:p w14:paraId="73CE69F6" w14:textId="3952B127" w:rsidR="001F24D2" w:rsidRPr="00C35C93" w:rsidRDefault="001F24D2" w:rsidP="004F25D5">
            <w:pPr>
              <w:jc w:val="center"/>
              <w:rPr>
                <w:rFonts w:ascii="Times New Roman" w:hAnsi="Times New Roman"/>
                <w:iCs/>
                <w:sz w:val="20"/>
                <w:szCs w:val="20"/>
              </w:rPr>
            </w:pPr>
            <w:r>
              <w:rPr>
                <w:rFonts w:ascii="Times New Roman" w:hAnsi="Times New Roman"/>
                <w:iCs/>
                <w:sz w:val="20"/>
                <w:szCs w:val="20"/>
              </w:rPr>
              <w:t>Ap3</w:t>
            </w:r>
          </w:p>
        </w:tc>
        <w:tc>
          <w:tcPr>
            <w:tcW w:w="1134" w:type="dxa"/>
            <w:vAlign w:val="center"/>
          </w:tcPr>
          <w:p w14:paraId="1D489E5E" w14:textId="3409F763" w:rsidR="001F24D2" w:rsidRPr="00C35C93" w:rsidRDefault="00000000" w:rsidP="004F25D5">
            <w:pPr>
              <w:jc w:val="center"/>
              <w:rPr>
                <w:iCs/>
                <w:sz w:val="20"/>
                <w:szCs w:val="20"/>
              </w:rPr>
            </w:pPr>
            <m:oMathPara>
              <m:oMath>
                <m:sSubSup>
                  <m:sSubSupPr>
                    <m:ctrlPr>
                      <w:rPr>
                        <w:rFonts w:ascii="Cambria Math" w:hAnsi="Cambria Math"/>
                        <w:i/>
                        <w:iCs/>
                        <w:sz w:val="20"/>
                        <w:szCs w:val="20"/>
                      </w:rPr>
                    </m:ctrlPr>
                  </m:sSubSupPr>
                  <m:e>
                    <m:r>
                      <w:rPr>
                        <w:rFonts w:ascii="Cambria Math" w:hAnsi="Cambria Math"/>
                        <w:sz w:val="20"/>
                        <w:szCs w:val="20"/>
                      </w:rPr>
                      <m:t>3.38</m:t>
                    </m:r>
                  </m:e>
                  <m:sub>
                    <m:r>
                      <w:rPr>
                        <w:rFonts w:ascii="Cambria Math" w:hAnsi="Cambria Math"/>
                        <w:sz w:val="20"/>
                        <w:szCs w:val="20"/>
                      </w:rPr>
                      <m:t>-0.07</m:t>
                    </m:r>
                  </m:sub>
                  <m:sup>
                    <m:r>
                      <w:rPr>
                        <w:rFonts w:ascii="Cambria Math" w:hAnsi="Cambria Math"/>
                        <w:sz w:val="20"/>
                        <w:szCs w:val="20"/>
                      </w:rPr>
                      <m:t>+0.05</m:t>
                    </m:r>
                  </m:sup>
                </m:sSubSup>
              </m:oMath>
            </m:oMathPara>
          </w:p>
        </w:tc>
        <w:tc>
          <w:tcPr>
            <w:tcW w:w="850" w:type="dxa"/>
            <w:vAlign w:val="center"/>
          </w:tcPr>
          <w:p w14:paraId="6BE6B6B5" w14:textId="2254E160" w:rsidR="001F24D2" w:rsidRPr="00C35C93" w:rsidRDefault="001F24D2" w:rsidP="004F25D5">
            <w:pPr>
              <w:jc w:val="center"/>
              <w:rPr>
                <w:iCs/>
                <w:sz w:val="20"/>
                <w:szCs w:val="20"/>
              </w:rPr>
            </w:pPr>
          </w:p>
        </w:tc>
        <w:tc>
          <w:tcPr>
            <w:tcW w:w="993" w:type="dxa"/>
            <w:vAlign w:val="center"/>
          </w:tcPr>
          <w:p w14:paraId="4B00CAEF" w14:textId="087241D9" w:rsidR="001F24D2" w:rsidRPr="00C35C93" w:rsidRDefault="001F24D2" w:rsidP="004F25D5">
            <w:pPr>
              <w:jc w:val="center"/>
              <w:rPr>
                <w:iCs/>
                <w:sz w:val="20"/>
                <w:szCs w:val="20"/>
              </w:rPr>
            </w:pPr>
          </w:p>
        </w:tc>
      </w:tr>
      <w:tr w:rsidR="001F24D2" w:rsidRPr="0048259C" w14:paraId="506EB0FE" w14:textId="787610DB" w:rsidTr="00296A41">
        <w:trPr>
          <w:trHeight w:val="54"/>
        </w:trPr>
        <w:tc>
          <w:tcPr>
            <w:tcW w:w="1413" w:type="dxa"/>
            <w:vAlign w:val="center"/>
          </w:tcPr>
          <w:p w14:paraId="3D368ADD" w14:textId="77777777" w:rsidR="001F24D2" w:rsidRDefault="001F24D2" w:rsidP="004F25D5">
            <w:pPr>
              <w:jc w:val="center"/>
              <w:rPr>
                <w:rFonts w:ascii="Times New Roman" w:hAnsi="Times New Roman"/>
                <w:sz w:val="20"/>
                <w:szCs w:val="20"/>
              </w:rPr>
            </w:pPr>
            <w:r w:rsidRPr="00C35C93">
              <w:rPr>
                <w:rFonts w:ascii="Times New Roman" w:hAnsi="Times New Roman"/>
                <w:sz w:val="20"/>
                <w:szCs w:val="20"/>
              </w:rPr>
              <w:t>Southern</w:t>
            </w:r>
          </w:p>
          <w:p w14:paraId="3E6B5440" w14:textId="2A133074" w:rsidR="001F24D2" w:rsidRPr="00C35C93" w:rsidRDefault="001F24D2" w:rsidP="004F25D5">
            <w:pPr>
              <w:jc w:val="center"/>
              <w:rPr>
                <w:rFonts w:ascii="Times New Roman" w:hAnsi="Times New Roman"/>
                <w:sz w:val="20"/>
                <w:szCs w:val="20"/>
              </w:rPr>
            </w:pPr>
            <w:r w:rsidRPr="00C35C93">
              <w:rPr>
                <w:rFonts w:ascii="Times New Roman" w:hAnsi="Times New Roman"/>
                <w:sz w:val="20"/>
                <w:szCs w:val="20"/>
              </w:rPr>
              <w:t>Mare 1</w:t>
            </w:r>
          </w:p>
        </w:tc>
        <w:tc>
          <w:tcPr>
            <w:tcW w:w="992" w:type="dxa"/>
            <w:vAlign w:val="center"/>
          </w:tcPr>
          <w:p w14:paraId="368BDFE3" w14:textId="0D88C9C5" w:rsidR="001F24D2" w:rsidRPr="00C35C93" w:rsidRDefault="00000000" w:rsidP="004F25D5">
            <w:pPr>
              <w:jc w:val="center"/>
              <w:rPr>
                <w:rFonts w:ascii="Times New Roman" w:hAnsi="Times New Roman"/>
                <w:sz w:val="20"/>
                <w:szCs w:val="20"/>
              </w:rPr>
            </w:pPr>
            <m:oMathPara>
              <m:oMath>
                <m:sSubSup>
                  <m:sSubSupPr>
                    <m:ctrlPr>
                      <w:rPr>
                        <w:rFonts w:ascii="Cambria Math" w:hAnsi="Cambria Math"/>
                        <w:i/>
                        <w:sz w:val="20"/>
                        <w:szCs w:val="20"/>
                      </w:rPr>
                    </m:ctrlPr>
                  </m:sSubSupPr>
                  <m:e>
                    <m:r>
                      <w:rPr>
                        <w:rFonts w:ascii="Cambria Math" w:hAnsi="Cambria Math"/>
                        <w:sz w:val="20"/>
                        <w:szCs w:val="20"/>
                      </w:rPr>
                      <m:t>3.07</m:t>
                    </m:r>
                  </m:e>
                  <m:sub>
                    <m:r>
                      <w:rPr>
                        <w:rFonts w:ascii="Cambria Math" w:hAnsi="Cambria Math"/>
                        <w:sz w:val="20"/>
                        <w:szCs w:val="20"/>
                      </w:rPr>
                      <m:t>-0.08</m:t>
                    </m:r>
                  </m:sub>
                  <m:sup>
                    <m:r>
                      <w:rPr>
                        <w:rFonts w:ascii="Cambria Math" w:hAnsi="Cambria Math"/>
                        <w:sz w:val="20"/>
                        <w:szCs w:val="20"/>
                      </w:rPr>
                      <m:t>+0.07</m:t>
                    </m:r>
                  </m:sup>
                </m:sSubSup>
              </m:oMath>
            </m:oMathPara>
          </w:p>
        </w:tc>
        <w:tc>
          <w:tcPr>
            <w:tcW w:w="851" w:type="dxa"/>
            <w:vMerge/>
            <w:vAlign w:val="center"/>
          </w:tcPr>
          <w:p w14:paraId="73FA7086" w14:textId="75364C70" w:rsidR="001F24D2" w:rsidRPr="00C35C93" w:rsidRDefault="001F24D2" w:rsidP="004F25D5">
            <w:pPr>
              <w:jc w:val="center"/>
              <w:rPr>
                <w:sz w:val="20"/>
                <w:szCs w:val="20"/>
              </w:rPr>
            </w:pPr>
          </w:p>
        </w:tc>
        <w:tc>
          <w:tcPr>
            <w:tcW w:w="992" w:type="dxa"/>
            <w:vMerge/>
            <w:vAlign w:val="center"/>
          </w:tcPr>
          <w:p w14:paraId="4AB394CC" w14:textId="77777777" w:rsidR="001F24D2" w:rsidRPr="00C35C93" w:rsidRDefault="001F24D2" w:rsidP="004F25D5">
            <w:pPr>
              <w:jc w:val="center"/>
              <w:rPr>
                <w:sz w:val="20"/>
                <w:szCs w:val="20"/>
              </w:rPr>
            </w:pPr>
          </w:p>
        </w:tc>
        <w:tc>
          <w:tcPr>
            <w:tcW w:w="992" w:type="dxa"/>
            <w:vMerge w:val="restart"/>
            <w:vAlign w:val="center"/>
          </w:tcPr>
          <w:p w14:paraId="64FBE7DF" w14:textId="0D10DC1D" w:rsidR="001F24D2" w:rsidRPr="00C35C93" w:rsidRDefault="001F24D2" w:rsidP="004F25D5">
            <w:pPr>
              <w:jc w:val="center"/>
              <w:rPr>
                <w:rFonts w:ascii="Times New Roman" w:hAnsi="Times New Roman"/>
                <w:sz w:val="20"/>
                <w:szCs w:val="20"/>
              </w:rPr>
            </w:pPr>
            <w:r>
              <w:rPr>
                <w:rFonts w:ascii="Times New Roman" w:hAnsi="Times New Roman"/>
                <w:sz w:val="20"/>
                <w:szCs w:val="20"/>
              </w:rPr>
              <w:t>Apollo S</w:t>
            </w:r>
          </w:p>
        </w:tc>
        <w:tc>
          <w:tcPr>
            <w:tcW w:w="992" w:type="dxa"/>
            <w:vMerge w:val="restart"/>
            <w:vAlign w:val="center"/>
          </w:tcPr>
          <w:p w14:paraId="0457DE22" w14:textId="77777777" w:rsidR="001F24D2" w:rsidRPr="00C35C93" w:rsidRDefault="001F24D2" w:rsidP="004F25D5">
            <w:pPr>
              <w:jc w:val="center"/>
              <w:rPr>
                <w:sz w:val="20"/>
                <w:szCs w:val="20"/>
              </w:rPr>
            </w:pPr>
            <w:r w:rsidRPr="00C35C93">
              <w:rPr>
                <w:rFonts w:ascii="Times New Roman" w:hAnsi="Times New Roman"/>
                <w:sz w:val="20"/>
                <w:szCs w:val="20"/>
              </w:rPr>
              <w:t>2.44</w:t>
            </w:r>
          </w:p>
        </w:tc>
        <w:tc>
          <w:tcPr>
            <w:tcW w:w="851" w:type="dxa"/>
            <w:vAlign w:val="center"/>
          </w:tcPr>
          <w:p w14:paraId="2EFB53AB" w14:textId="7CF955A7" w:rsidR="001F24D2" w:rsidRPr="00C35C93" w:rsidRDefault="001F24D2" w:rsidP="004F25D5">
            <w:pPr>
              <w:jc w:val="center"/>
              <w:rPr>
                <w:rFonts w:ascii="Times New Roman" w:hAnsi="Times New Roman"/>
                <w:iCs/>
                <w:sz w:val="20"/>
                <w:szCs w:val="20"/>
              </w:rPr>
            </w:pPr>
            <w:r>
              <w:rPr>
                <w:rFonts w:ascii="Times New Roman" w:hAnsi="Times New Roman"/>
                <w:iCs/>
                <w:sz w:val="20"/>
                <w:szCs w:val="20"/>
              </w:rPr>
              <w:t>Ap4</w:t>
            </w:r>
          </w:p>
        </w:tc>
        <w:bookmarkStart w:id="63" w:name="OLE_LINK411"/>
        <w:bookmarkStart w:id="64" w:name="OLE_LINK412"/>
        <w:tc>
          <w:tcPr>
            <w:tcW w:w="1134" w:type="dxa"/>
            <w:vAlign w:val="center"/>
          </w:tcPr>
          <w:p w14:paraId="6EE36ACE" w14:textId="0D431677" w:rsidR="001F24D2" w:rsidRPr="00C35C93" w:rsidRDefault="00000000" w:rsidP="004F25D5">
            <w:pPr>
              <w:jc w:val="center"/>
              <w:rPr>
                <w:iCs/>
                <w:sz w:val="20"/>
                <w:szCs w:val="20"/>
              </w:rPr>
            </w:pPr>
            <m:oMathPara>
              <m:oMath>
                <m:sSubSup>
                  <m:sSubSupPr>
                    <m:ctrlPr>
                      <w:rPr>
                        <w:rFonts w:ascii="Cambria Math" w:hAnsi="Cambria Math"/>
                        <w:i/>
                        <w:iCs/>
                        <w:sz w:val="20"/>
                        <w:szCs w:val="20"/>
                      </w:rPr>
                    </m:ctrlPr>
                  </m:sSubSupPr>
                  <m:e>
                    <m:r>
                      <w:rPr>
                        <w:rFonts w:ascii="Cambria Math" w:hAnsi="Cambria Math"/>
                        <w:sz w:val="20"/>
                        <w:szCs w:val="20"/>
                      </w:rPr>
                      <m:t>3.31</m:t>
                    </m:r>
                  </m:e>
                  <m:sub>
                    <m:r>
                      <w:rPr>
                        <w:rFonts w:ascii="Cambria Math" w:hAnsi="Cambria Math"/>
                        <w:sz w:val="20"/>
                        <w:szCs w:val="20"/>
                      </w:rPr>
                      <m:t>-0.02</m:t>
                    </m:r>
                  </m:sub>
                  <m:sup>
                    <m:r>
                      <w:rPr>
                        <w:rFonts w:ascii="Cambria Math" w:hAnsi="Cambria Math"/>
                        <w:sz w:val="20"/>
                        <w:szCs w:val="20"/>
                      </w:rPr>
                      <m:t>+0.02</m:t>
                    </m:r>
                  </m:sup>
                </m:sSubSup>
              </m:oMath>
            </m:oMathPara>
            <w:bookmarkEnd w:id="63"/>
            <w:bookmarkEnd w:id="64"/>
          </w:p>
        </w:tc>
        <w:tc>
          <w:tcPr>
            <w:tcW w:w="850" w:type="dxa"/>
            <w:vAlign w:val="center"/>
          </w:tcPr>
          <w:p w14:paraId="74B1AE61" w14:textId="6EB888EF" w:rsidR="001F24D2" w:rsidRPr="00C35C93" w:rsidRDefault="001F24D2" w:rsidP="004F25D5">
            <w:pPr>
              <w:jc w:val="center"/>
              <w:rPr>
                <w:iCs/>
                <w:sz w:val="20"/>
                <w:szCs w:val="20"/>
              </w:rPr>
            </w:pPr>
            <w:r>
              <w:rPr>
                <w:iCs/>
                <w:sz w:val="20"/>
                <w:szCs w:val="20"/>
              </w:rPr>
              <w:t>F</w:t>
            </w:r>
          </w:p>
        </w:tc>
        <w:bookmarkStart w:id="65" w:name="OLE_LINK413"/>
        <w:bookmarkStart w:id="66" w:name="OLE_LINK414"/>
        <w:tc>
          <w:tcPr>
            <w:tcW w:w="993" w:type="dxa"/>
            <w:vAlign w:val="center"/>
          </w:tcPr>
          <w:p w14:paraId="6471A02F" w14:textId="31B016FC" w:rsidR="001F24D2" w:rsidRPr="00C35C93" w:rsidRDefault="00000000" w:rsidP="004F25D5">
            <w:pPr>
              <w:jc w:val="center"/>
              <w:rPr>
                <w:iCs/>
                <w:sz w:val="20"/>
                <w:szCs w:val="20"/>
              </w:rPr>
            </w:pPr>
            <m:oMathPara>
              <m:oMath>
                <m:sSubSup>
                  <m:sSubSupPr>
                    <m:ctrlPr>
                      <w:rPr>
                        <w:rFonts w:ascii="Cambria Math" w:hAnsi="Cambria Math"/>
                        <w:i/>
                        <w:iCs/>
                        <w:sz w:val="20"/>
                        <w:szCs w:val="20"/>
                      </w:rPr>
                    </m:ctrlPr>
                  </m:sSubSupPr>
                  <m:e>
                    <m:r>
                      <w:rPr>
                        <w:rFonts w:ascii="Cambria Math" w:hAnsi="Cambria Math"/>
                        <w:sz w:val="20"/>
                        <w:szCs w:val="20"/>
                      </w:rPr>
                      <m:t>2.40</m:t>
                    </m:r>
                  </m:e>
                  <m:sub>
                    <m:r>
                      <w:rPr>
                        <w:rFonts w:ascii="Cambria Math" w:hAnsi="Cambria Math"/>
                        <w:sz w:val="20"/>
                        <w:szCs w:val="20"/>
                      </w:rPr>
                      <m:t>-0.11</m:t>
                    </m:r>
                  </m:sub>
                  <m:sup>
                    <m:r>
                      <w:rPr>
                        <w:rFonts w:ascii="Cambria Math" w:hAnsi="Cambria Math"/>
                        <w:sz w:val="20"/>
                        <w:szCs w:val="20"/>
                      </w:rPr>
                      <m:t>+0.11</m:t>
                    </m:r>
                  </m:sup>
                </m:sSubSup>
              </m:oMath>
            </m:oMathPara>
            <w:bookmarkEnd w:id="65"/>
            <w:bookmarkEnd w:id="66"/>
          </w:p>
        </w:tc>
      </w:tr>
      <w:tr w:rsidR="001F24D2" w:rsidRPr="0048259C" w14:paraId="16D8FA7F" w14:textId="761B2A39" w:rsidTr="00296A41">
        <w:trPr>
          <w:trHeight w:val="54"/>
        </w:trPr>
        <w:tc>
          <w:tcPr>
            <w:tcW w:w="1413" w:type="dxa"/>
            <w:vAlign w:val="center"/>
          </w:tcPr>
          <w:p w14:paraId="6CB95BDD" w14:textId="77777777" w:rsidR="001F24D2" w:rsidRDefault="001F24D2" w:rsidP="004F25D5">
            <w:pPr>
              <w:jc w:val="center"/>
              <w:rPr>
                <w:rFonts w:ascii="Times New Roman" w:hAnsi="Times New Roman"/>
                <w:sz w:val="20"/>
                <w:szCs w:val="20"/>
              </w:rPr>
            </w:pPr>
            <w:r w:rsidRPr="00C35C93">
              <w:rPr>
                <w:rFonts w:ascii="Times New Roman" w:hAnsi="Times New Roman"/>
                <w:sz w:val="20"/>
                <w:szCs w:val="20"/>
              </w:rPr>
              <w:t>Southern</w:t>
            </w:r>
          </w:p>
          <w:p w14:paraId="4188EE91" w14:textId="54C38B07" w:rsidR="001F24D2" w:rsidRPr="00C35C93" w:rsidRDefault="001F24D2" w:rsidP="004F25D5">
            <w:pPr>
              <w:jc w:val="center"/>
              <w:rPr>
                <w:rFonts w:ascii="Times New Roman" w:hAnsi="Times New Roman"/>
                <w:sz w:val="20"/>
                <w:szCs w:val="20"/>
              </w:rPr>
            </w:pPr>
            <w:r w:rsidRPr="00C35C93">
              <w:rPr>
                <w:rFonts w:ascii="Times New Roman" w:hAnsi="Times New Roman"/>
                <w:sz w:val="20"/>
                <w:szCs w:val="20"/>
              </w:rPr>
              <w:t>Mare 2</w:t>
            </w:r>
          </w:p>
        </w:tc>
        <w:tc>
          <w:tcPr>
            <w:tcW w:w="992" w:type="dxa"/>
            <w:vAlign w:val="center"/>
          </w:tcPr>
          <w:p w14:paraId="3D3518E7" w14:textId="5304ADE4" w:rsidR="001F24D2" w:rsidRPr="00C35C93" w:rsidRDefault="00000000" w:rsidP="004F25D5">
            <w:pPr>
              <w:jc w:val="center"/>
              <w:rPr>
                <w:rFonts w:ascii="Times New Roman" w:hAnsi="Times New Roman"/>
                <w:sz w:val="20"/>
                <w:szCs w:val="20"/>
              </w:rPr>
            </w:pPr>
            <m:oMathPara>
              <m:oMath>
                <m:sSubSup>
                  <m:sSubSupPr>
                    <m:ctrlPr>
                      <w:rPr>
                        <w:rFonts w:ascii="Cambria Math" w:hAnsi="Cambria Math"/>
                        <w:i/>
                        <w:sz w:val="20"/>
                        <w:szCs w:val="20"/>
                      </w:rPr>
                    </m:ctrlPr>
                  </m:sSubSupPr>
                  <m:e>
                    <m:r>
                      <w:rPr>
                        <w:rFonts w:ascii="Cambria Math" w:hAnsi="Cambria Math"/>
                        <w:sz w:val="20"/>
                        <w:szCs w:val="20"/>
                      </w:rPr>
                      <m:t>3.34</m:t>
                    </m:r>
                  </m:e>
                  <m:sub>
                    <m:r>
                      <w:rPr>
                        <w:rFonts w:ascii="Cambria Math" w:hAnsi="Cambria Math"/>
                        <w:sz w:val="20"/>
                        <w:szCs w:val="20"/>
                      </w:rPr>
                      <m:t>-0.06</m:t>
                    </m:r>
                  </m:sub>
                  <m:sup>
                    <m:r>
                      <w:rPr>
                        <w:rFonts w:ascii="Cambria Math" w:hAnsi="Cambria Math"/>
                        <w:sz w:val="20"/>
                        <w:szCs w:val="20"/>
                      </w:rPr>
                      <m:t>+0.04</m:t>
                    </m:r>
                  </m:sup>
                </m:sSubSup>
              </m:oMath>
            </m:oMathPara>
          </w:p>
        </w:tc>
        <w:tc>
          <w:tcPr>
            <w:tcW w:w="851" w:type="dxa"/>
            <w:vMerge/>
            <w:vAlign w:val="center"/>
          </w:tcPr>
          <w:p w14:paraId="222527FB" w14:textId="317CDB71" w:rsidR="001F24D2" w:rsidRPr="00C35C93" w:rsidRDefault="001F24D2" w:rsidP="004F25D5">
            <w:pPr>
              <w:jc w:val="center"/>
              <w:rPr>
                <w:sz w:val="20"/>
                <w:szCs w:val="20"/>
              </w:rPr>
            </w:pPr>
          </w:p>
        </w:tc>
        <w:tc>
          <w:tcPr>
            <w:tcW w:w="992" w:type="dxa"/>
            <w:vMerge/>
            <w:vAlign w:val="center"/>
          </w:tcPr>
          <w:p w14:paraId="2876D2EC" w14:textId="77777777" w:rsidR="001F24D2" w:rsidRPr="00C35C93" w:rsidRDefault="001F24D2" w:rsidP="004F25D5">
            <w:pPr>
              <w:jc w:val="center"/>
              <w:rPr>
                <w:sz w:val="20"/>
                <w:szCs w:val="20"/>
              </w:rPr>
            </w:pPr>
          </w:p>
        </w:tc>
        <w:tc>
          <w:tcPr>
            <w:tcW w:w="992" w:type="dxa"/>
            <w:vMerge/>
            <w:vAlign w:val="center"/>
          </w:tcPr>
          <w:p w14:paraId="2E88AD86" w14:textId="674DA319" w:rsidR="001F24D2" w:rsidRPr="00C35C93" w:rsidRDefault="001F24D2" w:rsidP="004F25D5">
            <w:pPr>
              <w:jc w:val="center"/>
              <w:rPr>
                <w:rFonts w:ascii="Times New Roman" w:hAnsi="Times New Roman"/>
                <w:sz w:val="20"/>
                <w:szCs w:val="20"/>
              </w:rPr>
            </w:pPr>
          </w:p>
        </w:tc>
        <w:tc>
          <w:tcPr>
            <w:tcW w:w="992" w:type="dxa"/>
            <w:vMerge/>
            <w:vAlign w:val="center"/>
          </w:tcPr>
          <w:p w14:paraId="6E4C377B" w14:textId="77777777" w:rsidR="001F24D2" w:rsidRPr="00C35C93" w:rsidRDefault="001F24D2" w:rsidP="004F25D5">
            <w:pPr>
              <w:jc w:val="center"/>
              <w:rPr>
                <w:sz w:val="20"/>
                <w:szCs w:val="20"/>
              </w:rPr>
            </w:pPr>
          </w:p>
        </w:tc>
        <w:tc>
          <w:tcPr>
            <w:tcW w:w="851" w:type="dxa"/>
            <w:vAlign w:val="center"/>
          </w:tcPr>
          <w:p w14:paraId="4C75B71C" w14:textId="7D8B9125" w:rsidR="001F24D2" w:rsidRPr="00C35C93" w:rsidRDefault="001F24D2" w:rsidP="004F25D5">
            <w:pPr>
              <w:jc w:val="center"/>
              <w:rPr>
                <w:rFonts w:ascii="Times New Roman" w:hAnsi="Times New Roman"/>
                <w:iCs/>
                <w:sz w:val="20"/>
                <w:szCs w:val="20"/>
              </w:rPr>
            </w:pPr>
            <w:r>
              <w:rPr>
                <w:rFonts w:ascii="Times New Roman" w:hAnsi="Times New Roman"/>
                <w:iCs/>
                <w:sz w:val="20"/>
                <w:szCs w:val="20"/>
              </w:rPr>
              <w:t>Ap5</w:t>
            </w:r>
          </w:p>
        </w:tc>
        <w:tc>
          <w:tcPr>
            <w:tcW w:w="1134" w:type="dxa"/>
            <w:vAlign w:val="center"/>
          </w:tcPr>
          <w:p w14:paraId="07C91B51" w14:textId="577F2941" w:rsidR="001F24D2" w:rsidRPr="00C35C93" w:rsidRDefault="00000000" w:rsidP="004F25D5">
            <w:pPr>
              <w:jc w:val="center"/>
              <w:rPr>
                <w:iCs/>
                <w:sz w:val="20"/>
                <w:szCs w:val="20"/>
              </w:rPr>
            </w:pPr>
            <m:oMathPara>
              <m:oMath>
                <m:sSubSup>
                  <m:sSubSupPr>
                    <m:ctrlPr>
                      <w:rPr>
                        <w:rFonts w:ascii="Cambria Math" w:hAnsi="Cambria Math"/>
                        <w:i/>
                        <w:iCs/>
                        <w:sz w:val="20"/>
                        <w:szCs w:val="20"/>
                      </w:rPr>
                    </m:ctrlPr>
                  </m:sSubSupPr>
                  <m:e>
                    <m:r>
                      <w:rPr>
                        <w:rFonts w:ascii="Cambria Math" w:hAnsi="Cambria Math"/>
                        <w:sz w:val="20"/>
                        <w:szCs w:val="20"/>
                      </w:rPr>
                      <m:t>3.45</m:t>
                    </m:r>
                  </m:e>
                  <m:sub>
                    <m:r>
                      <w:rPr>
                        <w:rFonts w:ascii="Cambria Math" w:hAnsi="Cambria Math"/>
                        <w:sz w:val="20"/>
                        <w:szCs w:val="20"/>
                      </w:rPr>
                      <m:t>-0.05</m:t>
                    </m:r>
                  </m:sub>
                  <m:sup>
                    <m:r>
                      <w:rPr>
                        <w:rFonts w:ascii="Cambria Math" w:hAnsi="Cambria Math"/>
                        <w:sz w:val="20"/>
                        <w:szCs w:val="20"/>
                      </w:rPr>
                      <m:t>+0.04</m:t>
                    </m:r>
                  </m:sup>
                </m:sSubSup>
              </m:oMath>
            </m:oMathPara>
          </w:p>
        </w:tc>
        <w:tc>
          <w:tcPr>
            <w:tcW w:w="850" w:type="dxa"/>
            <w:vAlign w:val="center"/>
          </w:tcPr>
          <w:p w14:paraId="266E4CE2" w14:textId="386A2DA3" w:rsidR="001F24D2" w:rsidRPr="00C35C93" w:rsidRDefault="001F24D2" w:rsidP="004F25D5">
            <w:pPr>
              <w:jc w:val="center"/>
              <w:rPr>
                <w:iCs/>
                <w:sz w:val="20"/>
                <w:szCs w:val="20"/>
              </w:rPr>
            </w:pPr>
            <w:r>
              <w:rPr>
                <w:iCs/>
                <w:sz w:val="20"/>
                <w:szCs w:val="20"/>
              </w:rPr>
              <w:t>L</w:t>
            </w:r>
          </w:p>
        </w:tc>
        <w:bookmarkStart w:id="67" w:name="OLE_LINK419"/>
        <w:bookmarkStart w:id="68" w:name="OLE_LINK420"/>
        <w:tc>
          <w:tcPr>
            <w:tcW w:w="993" w:type="dxa"/>
            <w:vAlign w:val="center"/>
          </w:tcPr>
          <w:p w14:paraId="0B2FD647" w14:textId="4B6E995D" w:rsidR="001F24D2" w:rsidRPr="00C35C93" w:rsidRDefault="00000000" w:rsidP="004F25D5">
            <w:pPr>
              <w:jc w:val="center"/>
              <w:rPr>
                <w:iCs/>
                <w:sz w:val="20"/>
                <w:szCs w:val="20"/>
              </w:rPr>
            </w:pPr>
            <m:oMathPara>
              <m:oMath>
                <m:sSubSup>
                  <m:sSubSupPr>
                    <m:ctrlPr>
                      <w:rPr>
                        <w:rFonts w:ascii="Cambria Math" w:hAnsi="Cambria Math"/>
                        <w:i/>
                        <w:iCs/>
                        <w:sz w:val="20"/>
                        <w:szCs w:val="20"/>
                      </w:rPr>
                    </m:ctrlPr>
                  </m:sSubSupPr>
                  <m:e>
                    <m:r>
                      <w:rPr>
                        <w:rFonts w:ascii="Cambria Math" w:hAnsi="Cambria Math"/>
                        <w:sz w:val="20"/>
                        <w:szCs w:val="20"/>
                      </w:rPr>
                      <m:t>3.43</m:t>
                    </m:r>
                  </m:e>
                  <m:sub>
                    <m:r>
                      <w:rPr>
                        <w:rFonts w:ascii="Cambria Math" w:hAnsi="Cambria Math"/>
                        <w:sz w:val="20"/>
                        <w:szCs w:val="20"/>
                      </w:rPr>
                      <m:t>-0.06</m:t>
                    </m:r>
                  </m:sub>
                  <m:sup>
                    <m:r>
                      <w:rPr>
                        <w:rFonts w:ascii="Cambria Math" w:hAnsi="Cambria Math"/>
                        <w:sz w:val="20"/>
                        <w:szCs w:val="20"/>
                      </w:rPr>
                      <m:t>+0.04</m:t>
                    </m:r>
                  </m:sup>
                </m:sSubSup>
              </m:oMath>
            </m:oMathPara>
            <w:bookmarkEnd w:id="67"/>
            <w:bookmarkEnd w:id="68"/>
          </w:p>
        </w:tc>
      </w:tr>
      <w:tr w:rsidR="001F24D2" w:rsidRPr="0048259C" w14:paraId="1F2B88CA" w14:textId="453C2827" w:rsidTr="00296A41">
        <w:trPr>
          <w:trHeight w:val="54"/>
        </w:trPr>
        <w:tc>
          <w:tcPr>
            <w:tcW w:w="1413" w:type="dxa"/>
            <w:vAlign w:val="center"/>
          </w:tcPr>
          <w:p w14:paraId="7E8B55B2" w14:textId="77777777" w:rsidR="001F24D2" w:rsidRDefault="001F24D2" w:rsidP="004F25D5">
            <w:pPr>
              <w:jc w:val="center"/>
              <w:rPr>
                <w:rFonts w:ascii="Times New Roman" w:hAnsi="Times New Roman"/>
                <w:sz w:val="20"/>
                <w:szCs w:val="20"/>
              </w:rPr>
            </w:pPr>
            <w:r w:rsidRPr="00C35C93">
              <w:rPr>
                <w:rFonts w:ascii="Times New Roman" w:hAnsi="Times New Roman"/>
                <w:sz w:val="20"/>
                <w:szCs w:val="20"/>
              </w:rPr>
              <w:t>Cryptomare</w:t>
            </w:r>
          </w:p>
          <w:p w14:paraId="1D0E9C4D" w14:textId="55FDA40C" w:rsidR="001F24D2" w:rsidRPr="00C35C93" w:rsidRDefault="001F24D2" w:rsidP="004F25D5">
            <w:pPr>
              <w:jc w:val="center"/>
              <w:rPr>
                <w:rFonts w:ascii="Times New Roman" w:hAnsi="Times New Roman"/>
                <w:sz w:val="20"/>
                <w:szCs w:val="20"/>
              </w:rPr>
            </w:pPr>
            <w:r w:rsidRPr="00C35C93">
              <w:rPr>
                <w:rFonts w:ascii="Times New Roman" w:hAnsi="Times New Roman"/>
                <w:sz w:val="20"/>
                <w:szCs w:val="20"/>
              </w:rPr>
              <w:t>Type 1 Area</w:t>
            </w:r>
          </w:p>
        </w:tc>
        <w:tc>
          <w:tcPr>
            <w:tcW w:w="992" w:type="dxa"/>
            <w:vAlign w:val="center"/>
          </w:tcPr>
          <w:p w14:paraId="548EF85C" w14:textId="7840FD32" w:rsidR="001F24D2" w:rsidRPr="00C35C93" w:rsidRDefault="001F24D2" w:rsidP="004F25D5">
            <w:pPr>
              <w:jc w:val="center"/>
              <w:rPr>
                <w:rFonts w:ascii="Times New Roman" w:hAnsi="Times New Roman"/>
                <w:sz w:val="20"/>
                <w:szCs w:val="20"/>
              </w:rPr>
            </w:pPr>
          </w:p>
        </w:tc>
        <w:tc>
          <w:tcPr>
            <w:tcW w:w="851" w:type="dxa"/>
            <w:vAlign w:val="center"/>
          </w:tcPr>
          <w:p w14:paraId="2722C3C8" w14:textId="122A3507" w:rsidR="001F24D2" w:rsidRPr="00C35C93" w:rsidRDefault="001F24D2" w:rsidP="004F25D5">
            <w:pPr>
              <w:jc w:val="center"/>
              <w:rPr>
                <w:sz w:val="20"/>
                <w:szCs w:val="20"/>
              </w:rPr>
            </w:pPr>
          </w:p>
        </w:tc>
        <w:tc>
          <w:tcPr>
            <w:tcW w:w="992" w:type="dxa"/>
            <w:vAlign w:val="center"/>
          </w:tcPr>
          <w:p w14:paraId="0405DEE8" w14:textId="2F9F6D20" w:rsidR="001F24D2" w:rsidRPr="00C35C93" w:rsidRDefault="001F24D2" w:rsidP="004F25D5">
            <w:pPr>
              <w:jc w:val="center"/>
              <w:rPr>
                <w:sz w:val="20"/>
                <w:szCs w:val="20"/>
              </w:rPr>
            </w:pPr>
          </w:p>
        </w:tc>
        <w:tc>
          <w:tcPr>
            <w:tcW w:w="992" w:type="dxa"/>
            <w:vAlign w:val="center"/>
          </w:tcPr>
          <w:p w14:paraId="60ED0F68" w14:textId="56810B68" w:rsidR="001F24D2" w:rsidRPr="00C35C93" w:rsidRDefault="001F24D2" w:rsidP="004F25D5">
            <w:pPr>
              <w:jc w:val="center"/>
              <w:rPr>
                <w:rFonts w:ascii="Times New Roman" w:hAnsi="Times New Roman"/>
                <w:sz w:val="20"/>
                <w:szCs w:val="20"/>
              </w:rPr>
            </w:pPr>
          </w:p>
        </w:tc>
        <w:tc>
          <w:tcPr>
            <w:tcW w:w="992" w:type="dxa"/>
            <w:vAlign w:val="center"/>
          </w:tcPr>
          <w:p w14:paraId="684EE272" w14:textId="02035FDB" w:rsidR="001F24D2" w:rsidRPr="00C35C93" w:rsidRDefault="001F24D2" w:rsidP="004F25D5">
            <w:pPr>
              <w:jc w:val="center"/>
              <w:rPr>
                <w:sz w:val="20"/>
                <w:szCs w:val="20"/>
              </w:rPr>
            </w:pPr>
          </w:p>
        </w:tc>
        <w:tc>
          <w:tcPr>
            <w:tcW w:w="851" w:type="dxa"/>
            <w:vAlign w:val="center"/>
          </w:tcPr>
          <w:p w14:paraId="0174FB33" w14:textId="447CC7A2" w:rsidR="001F24D2" w:rsidRPr="00C35C93" w:rsidRDefault="001F24D2" w:rsidP="004F25D5">
            <w:pPr>
              <w:jc w:val="center"/>
              <w:rPr>
                <w:rFonts w:ascii="Times New Roman" w:hAnsi="Times New Roman"/>
                <w:iCs/>
                <w:sz w:val="20"/>
                <w:szCs w:val="20"/>
              </w:rPr>
            </w:pPr>
          </w:p>
        </w:tc>
        <w:tc>
          <w:tcPr>
            <w:tcW w:w="1134" w:type="dxa"/>
            <w:vAlign w:val="center"/>
          </w:tcPr>
          <w:p w14:paraId="5D4D0668" w14:textId="5DCAB489" w:rsidR="001F24D2" w:rsidRPr="00C35C93" w:rsidRDefault="001F24D2" w:rsidP="004F25D5">
            <w:pPr>
              <w:jc w:val="center"/>
              <w:rPr>
                <w:iCs/>
                <w:sz w:val="20"/>
                <w:szCs w:val="20"/>
              </w:rPr>
            </w:pPr>
          </w:p>
        </w:tc>
        <w:tc>
          <w:tcPr>
            <w:tcW w:w="850" w:type="dxa"/>
            <w:vAlign w:val="center"/>
          </w:tcPr>
          <w:p w14:paraId="772A574E" w14:textId="6037F54F" w:rsidR="001F24D2" w:rsidRPr="00C35C93" w:rsidRDefault="001F24D2" w:rsidP="004F25D5">
            <w:pPr>
              <w:jc w:val="center"/>
              <w:rPr>
                <w:iCs/>
                <w:sz w:val="20"/>
                <w:szCs w:val="20"/>
              </w:rPr>
            </w:pPr>
          </w:p>
        </w:tc>
        <w:tc>
          <w:tcPr>
            <w:tcW w:w="993" w:type="dxa"/>
            <w:vAlign w:val="center"/>
          </w:tcPr>
          <w:p w14:paraId="2FDD2926" w14:textId="6CD91CEF" w:rsidR="001F24D2" w:rsidRPr="00C35C93" w:rsidRDefault="001F24D2" w:rsidP="004F25D5">
            <w:pPr>
              <w:jc w:val="center"/>
              <w:rPr>
                <w:iCs/>
                <w:sz w:val="20"/>
                <w:szCs w:val="20"/>
              </w:rPr>
            </w:pPr>
          </w:p>
        </w:tc>
      </w:tr>
      <w:tr w:rsidR="001F24D2" w:rsidRPr="0048259C" w14:paraId="25760FC7" w14:textId="52806D7F" w:rsidTr="00296A41">
        <w:trPr>
          <w:trHeight w:val="54"/>
        </w:trPr>
        <w:tc>
          <w:tcPr>
            <w:tcW w:w="1413" w:type="dxa"/>
            <w:vAlign w:val="center"/>
          </w:tcPr>
          <w:p w14:paraId="5742E271" w14:textId="77777777" w:rsidR="001F24D2" w:rsidRDefault="001F24D2" w:rsidP="004F25D5">
            <w:pPr>
              <w:jc w:val="center"/>
              <w:rPr>
                <w:rFonts w:ascii="Times New Roman" w:hAnsi="Times New Roman"/>
                <w:sz w:val="20"/>
                <w:szCs w:val="20"/>
              </w:rPr>
            </w:pPr>
            <w:r w:rsidRPr="00C35C93">
              <w:rPr>
                <w:rFonts w:ascii="Times New Roman" w:hAnsi="Times New Roman"/>
                <w:sz w:val="20"/>
                <w:szCs w:val="20"/>
              </w:rPr>
              <w:t>Cryptomare</w:t>
            </w:r>
          </w:p>
          <w:p w14:paraId="642B7B75" w14:textId="4DB29675" w:rsidR="001F24D2" w:rsidRPr="00C35C93" w:rsidRDefault="001F24D2" w:rsidP="004F25D5">
            <w:pPr>
              <w:jc w:val="center"/>
              <w:rPr>
                <w:rFonts w:ascii="Times New Roman" w:hAnsi="Times New Roman"/>
                <w:sz w:val="20"/>
                <w:szCs w:val="20"/>
              </w:rPr>
            </w:pPr>
            <w:r w:rsidRPr="00C35C93">
              <w:rPr>
                <w:rFonts w:ascii="Times New Roman" w:hAnsi="Times New Roman"/>
                <w:sz w:val="20"/>
                <w:szCs w:val="20"/>
              </w:rPr>
              <w:t>Type 2 Area</w:t>
            </w:r>
          </w:p>
        </w:tc>
        <w:tc>
          <w:tcPr>
            <w:tcW w:w="992" w:type="dxa"/>
            <w:vAlign w:val="center"/>
          </w:tcPr>
          <w:p w14:paraId="732C1BAE" w14:textId="79385BC5" w:rsidR="001F24D2" w:rsidRPr="00C35C93" w:rsidRDefault="00000000" w:rsidP="004F25D5">
            <w:pPr>
              <w:jc w:val="center"/>
              <w:rPr>
                <w:rFonts w:ascii="Times New Roman" w:hAnsi="Times New Roman"/>
                <w:sz w:val="20"/>
                <w:szCs w:val="20"/>
              </w:rPr>
            </w:pPr>
            <m:oMathPara>
              <m:oMath>
                <m:sSubSup>
                  <m:sSubSupPr>
                    <m:ctrlPr>
                      <w:rPr>
                        <w:rFonts w:ascii="Cambria Math" w:hAnsi="Cambria Math"/>
                        <w:i/>
                        <w:sz w:val="20"/>
                        <w:szCs w:val="20"/>
                      </w:rPr>
                    </m:ctrlPr>
                  </m:sSubSupPr>
                  <m:e>
                    <m:r>
                      <w:rPr>
                        <w:rFonts w:ascii="Cambria Math" w:hAnsi="Cambria Math"/>
                        <w:sz w:val="20"/>
                        <w:szCs w:val="20"/>
                      </w:rPr>
                      <m:t>4.05</m:t>
                    </m:r>
                  </m:e>
                  <m:sub>
                    <m:r>
                      <w:rPr>
                        <w:rFonts w:ascii="Cambria Math" w:hAnsi="Cambria Math"/>
                        <w:sz w:val="20"/>
                        <w:szCs w:val="20"/>
                      </w:rPr>
                      <m:t>-0.01</m:t>
                    </m:r>
                  </m:sub>
                  <m:sup>
                    <m:r>
                      <w:rPr>
                        <w:rFonts w:ascii="Cambria Math" w:hAnsi="Cambria Math"/>
                        <w:sz w:val="20"/>
                        <w:szCs w:val="20"/>
                      </w:rPr>
                      <m:t>+0.01</m:t>
                    </m:r>
                  </m:sup>
                </m:sSubSup>
              </m:oMath>
            </m:oMathPara>
          </w:p>
        </w:tc>
        <w:tc>
          <w:tcPr>
            <w:tcW w:w="851" w:type="dxa"/>
            <w:vAlign w:val="center"/>
          </w:tcPr>
          <w:p w14:paraId="6383EFE8" w14:textId="4364116E" w:rsidR="001F24D2" w:rsidRPr="00C35C93" w:rsidRDefault="001F24D2" w:rsidP="004F25D5">
            <w:pPr>
              <w:jc w:val="center"/>
              <w:rPr>
                <w:sz w:val="20"/>
                <w:szCs w:val="20"/>
              </w:rPr>
            </w:pPr>
          </w:p>
        </w:tc>
        <w:tc>
          <w:tcPr>
            <w:tcW w:w="992" w:type="dxa"/>
            <w:vAlign w:val="center"/>
          </w:tcPr>
          <w:p w14:paraId="2CA8053C" w14:textId="69E2F87F" w:rsidR="001F24D2" w:rsidRPr="00C35C93" w:rsidRDefault="001F24D2" w:rsidP="004F25D5">
            <w:pPr>
              <w:jc w:val="center"/>
              <w:rPr>
                <w:sz w:val="20"/>
                <w:szCs w:val="20"/>
              </w:rPr>
            </w:pPr>
          </w:p>
        </w:tc>
        <w:tc>
          <w:tcPr>
            <w:tcW w:w="992" w:type="dxa"/>
            <w:vAlign w:val="center"/>
          </w:tcPr>
          <w:p w14:paraId="66D937E1" w14:textId="2C2D88B9" w:rsidR="001F24D2" w:rsidRPr="00C35C93" w:rsidRDefault="001F24D2" w:rsidP="004F25D5">
            <w:pPr>
              <w:jc w:val="center"/>
              <w:rPr>
                <w:rFonts w:ascii="Times New Roman" w:hAnsi="Times New Roman"/>
                <w:sz w:val="20"/>
                <w:szCs w:val="20"/>
              </w:rPr>
            </w:pPr>
          </w:p>
        </w:tc>
        <w:tc>
          <w:tcPr>
            <w:tcW w:w="992" w:type="dxa"/>
            <w:vAlign w:val="center"/>
          </w:tcPr>
          <w:p w14:paraId="3753873C" w14:textId="632C0E4D" w:rsidR="001F24D2" w:rsidRPr="00C35C93" w:rsidRDefault="001F24D2" w:rsidP="004F25D5">
            <w:pPr>
              <w:jc w:val="center"/>
              <w:rPr>
                <w:sz w:val="20"/>
                <w:szCs w:val="20"/>
              </w:rPr>
            </w:pPr>
          </w:p>
        </w:tc>
        <w:tc>
          <w:tcPr>
            <w:tcW w:w="851" w:type="dxa"/>
            <w:vAlign w:val="center"/>
          </w:tcPr>
          <w:p w14:paraId="36418E60" w14:textId="2252F274" w:rsidR="001F24D2" w:rsidRPr="00C35C93" w:rsidRDefault="001F24D2" w:rsidP="004F25D5">
            <w:pPr>
              <w:jc w:val="center"/>
              <w:rPr>
                <w:rFonts w:ascii="Times New Roman" w:hAnsi="Times New Roman"/>
                <w:iCs/>
                <w:sz w:val="20"/>
                <w:szCs w:val="20"/>
              </w:rPr>
            </w:pPr>
          </w:p>
        </w:tc>
        <w:tc>
          <w:tcPr>
            <w:tcW w:w="1134" w:type="dxa"/>
            <w:vAlign w:val="center"/>
          </w:tcPr>
          <w:p w14:paraId="4A94D7FD" w14:textId="703E5515" w:rsidR="001F24D2" w:rsidRPr="00C35C93" w:rsidRDefault="001F24D2" w:rsidP="004F25D5">
            <w:pPr>
              <w:jc w:val="center"/>
              <w:rPr>
                <w:iCs/>
                <w:sz w:val="20"/>
                <w:szCs w:val="20"/>
              </w:rPr>
            </w:pPr>
          </w:p>
        </w:tc>
        <w:tc>
          <w:tcPr>
            <w:tcW w:w="850" w:type="dxa"/>
            <w:vAlign w:val="center"/>
          </w:tcPr>
          <w:p w14:paraId="12E95533" w14:textId="5C65A6F2" w:rsidR="001F24D2" w:rsidRPr="00C35C93" w:rsidRDefault="001F24D2" w:rsidP="004F25D5">
            <w:pPr>
              <w:jc w:val="center"/>
              <w:rPr>
                <w:iCs/>
                <w:sz w:val="20"/>
                <w:szCs w:val="20"/>
              </w:rPr>
            </w:pPr>
            <w:r>
              <w:rPr>
                <w:iCs/>
                <w:sz w:val="20"/>
                <w:szCs w:val="20"/>
              </w:rPr>
              <w:t>B</w:t>
            </w:r>
          </w:p>
        </w:tc>
        <w:tc>
          <w:tcPr>
            <w:tcW w:w="993" w:type="dxa"/>
            <w:vAlign w:val="center"/>
          </w:tcPr>
          <w:p w14:paraId="23F5810C" w14:textId="6CFE5A20" w:rsidR="001F24D2" w:rsidRPr="00C35C93" w:rsidRDefault="00000000" w:rsidP="004F25D5">
            <w:pPr>
              <w:jc w:val="center"/>
              <w:rPr>
                <w:iCs/>
                <w:sz w:val="20"/>
                <w:szCs w:val="20"/>
              </w:rPr>
            </w:pPr>
            <m:oMathPara>
              <m:oMath>
                <m:sSubSup>
                  <m:sSubSupPr>
                    <m:ctrlPr>
                      <w:rPr>
                        <w:rFonts w:ascii="Cambria Math" w:hAnsi="Cambria Math"/>
                        <w:i/>
                        <w:iCs/>
                        <w:sz w:val="20"/>
                        <w:szCs w:val="20"/>
                      </w:rPr>
                    </m:ctrlPr>
                  </m:sSubSupPr>
                  <m:e>
                    <m:r>
                      <w:rPr>
                        <w:rFonts w:ascii="Cambria Math" w:hAnsi="Cambria Math"/>
                        <w:sz w:val="20"/>
                        <w:szCs w:val="20"/>
                      </w:rPr>
                      <m:t>3.86</m:t>
                    </m:r>
                  </m:e>
                  <m:sub>
                    <m:r>
                      <w:rPr>
                        <w:rFonts w:ascii="Cambria Math" w:hAnsi="Cambria Math"/>
                        <w:sz w:val="20"/>
                        <w:szCs w:val="20"/>
                      </w:rPr>
                      <m:t>-0.05</m:t>
                    </m:r>
                  </m:sub>
                  <m:sup>
                    <m:r>
                      <w:rPr>
                        <w:rFonts w:ascii="Cambria Math" w:hAnsi="Cambria Math"/>
                        <w:sz w:val="20"/>
                        <w:szCs w:val="20"/>
                      </w:rPr>
                      <m:t>+0.04</m:t>
                    </m:r>
                  </m:sup>
                </m:sSubSup>
              </m:oMath>
            </m:oMathPara>
          </w:p>
        </w:tc>
      </w:tr>
      <w:bookmarkEnd w:id="52"/>
      <w:bookmarkEnd w:id="53"/>
    </w:tbl>
    <w:p w14:paraId="7776FF5E" w14:textId="77777777" w:rsidR="00F055B5" w:rsidRDefault="00F055B5" w:rsidP="00F055B5">
      <w:pPr>
        <w:rPr>
          <w:lang w:eastAsia="en-US"/>
        </w:rPr>
      </w:pPr>
    </w:p>
    <w:p w14:paraId="230F9A77" w14:textId="77777777" w:rsidR="002C2450" w:rsidRDefault="002C2450" w:rsidP="00F055B5">
      <w:pPr>
        <w:rPr>
          <w:lang w:eastAsia="en-US"/>
        </w:rPr>
      </w:pPr>
    </w:p>
    <w:p w14:paraId="6E3FCEC2" w14:textId="360A6957" w:rsidR="00E2732F" w:rsidRPr="0048259C" w:rsidRDefault="00E2732F" w:rsidP="00E2732F">
      <w:pPr>
        <w:outlineLvl w:val="0"/>
        <w:rPr>
          <w:b/>
          <w:bCs/>
        </w:rPr>
      </w:pPr>
      <w:r w:rsidRPr="0048259C">
        <w:rPr>
          <w:b/>
          <w:bCs/>
          <w:lang w:eastAsia="en-US"/>
        </w:rPr>
        <w:t>T</w:t>
      </w:r>
      <w:r>
        <w:rPr>
          <w:rFonts w:hint="eastAsia"/>
          <w:b/>
          <w:bCs/>
        </w:rPr>
        <w:t>able</w:t>
      </w:r>
      <w:r w:rsidRPr="0048259C">
        <w:rPr>
          <w:b/>
          <w:bCs/>
          <w:lang w:eastAsia="en-US"/>
        </w:rPr>
        <w:t xml:space="preserve"> S</w:t>
      </w:r>
      <w:r>
        <w:rPr>
          <w:b/>
          <w:bCs/>
          <w:lang w:eastAsia="en-US"/>
        </w:rPr>
        <w:t>2</w:t>
      </w:r>
      <w:r w:rsidRPr="0048259C">
        <w:rPr>
          <w:b/>
          <w:bCs/>
          <w:lang w:eastAsia="en-US"/>
        </w:rPr>
        <w:t xml:space="preserve">. </w:t>
      </w:r>
      <w:r w:rsidR="00546F80" w:rsidRPr="003A3A7B">
        <w:rPr>
          <w:rFonts w:hint="eastAsia"/>
          <w:b/>
          <w:bCs/>
        </w:rPr>
        <w:t>CSFD</w:t>
      </w:r>
      <w:r w:rsidR="00546F80" w:rsidRPr="003A3A7B">
        <w:rPr>
          <w:b/>
          <w:bCs/>
        </w:rPr>
        <w:t xml:space="preserve"> </w:t>
      </w:r>
      <w:r w:rsidR="00546F80" w:rsidRPr="003A3A7B">
        <w:rPr>
          <w:rFonts w:hint="eastAsia"/>
          <w:b/>
          <w:bCs/>
        </w:rPr>
        <w:t>model</w:t>
      </w:r>
      <w:r w:rsidR="00546F80" w:rsidRPr="003A3A7B">
        <w:rPr>
          <w:b/>
          <w:bCs/>
        </w:rPr>
        <w:t xml:space="preserve"> </w:t>
      </w:r>
      <w:r w:rsidR="00546F80" w:rsidRPr="003A3A7B">
        <w:rPr>
          <w:rFonts w:hint="eastAsia"/>
          <w:b/>
          <w:bCs/>
        </w:rPr>
        <w:t>ages</w:t>
      </w:r>
      <w:r w:rsidR="00546F80" w:rsidRPr="003A3A7B">
        <w:rPr>
          <w:b/>
          <w:bCs/>
        </w:rPr>
        <w:t xml:space="preserve"> </w:t>
      </w:r>
      <w:r w:rsidR="00FF6C15" w:rsidRPr="003A3A7B">
        <w:rPr>
          <w:rFonts w:hint="eastAsia"/>
          <w:b/>
          <w:bCs/>
        </w:rPr>
        <w:t>of</w:t>
      </w:r>
      <w:r w:rsidR="00FF6C15" w:rsidRPr="003A3A7B">
        <w:rPr>
          <w:b/>
          <w:bCs/>
        </w:rPr>
        <w:t xml:space="preserve"> mare units using</w:t>
      </w:r>
      <w:r w:rsidR="00546F80" w:rsidRPr="003A3A7B">
        <w:rPr>
          <w:b/>
          <w:bCs/>
        </w:rPr>
        <w:t xml:space="preserve"> the </w:t>
      </w:r>
      <w:r w:rsidR="00FF6C15" w:rsidRPr="003A3A7B">
        <w:rPr>
          <w:b/>
          <w:bCs/>
        </w:rPr>
        <w:t xml:space="preserve">chronology function of </w:t>
      </w:r>
      <w:r w:rsidR="00FF6C15" w:rsidRPr="003A3A7B">
        <w:rPr>
          <w:b/>
          <w:bCs/>
        </w:rPr>
        <w:fldChar w:fldCharType="begin"/>
      </w:r>
      <w:r w:rsidR="00FF6C15" w:rsidRPr="003A3A7B">
        <w:rPr>
          <w:b/>
          <w:bCs/>
        </w:rPr>
        <w:instrText xml:space="preserve"> ADDIN ZOTERO_ITEM CSL_CITATION {"citationID":"jDQgkqxr","properties":{"formattedCitation":"(Neukum et al., 2001)","plainCitation":"(Neukum et al., 2001)","noteIndex":0},"citationItems":[{"id":1697,"uris":["http://zotero.org/users/local/AXO2sU7N/items/XJLXXJ8X"],"itemData":{"id":1697,"type":"paper-conference","abstract":"The well investigated size-frequency distributions (SFD) for lunar craters is used to estimate the SFD for projectiles which formed craters on terrestrial planets and on asteroids. The result shows the relative stability of these distributions during the past 4 Gyr. The derived projectile size-frequency distribution is found to be very close to the size-frequency distribution of Main-Belt asteroids as compared with the recent Spacewatch asteroid data and astronomical observations (Palomar-Leiden survey, IRAS data) as well as data from close-up imagery by space missions. It means that asteroids (or, more generally, collisionally evolved bodies) are the main component of the impactor family. Lunar crater chronology models of the authors published elsewhere are reviewed and refined by making use of refinements in the interpretation of radiometric ages and the improved lunar SFD. In this way, a unified cratering chronology model is established which can be used as a safe basis for modeling the impact chronology of other terrestrial planets, especially Mars.","container-title":"Chronology and Evolution of Mars","event-place":"Dordrecht","ISBN":"978-94-017-1035-0","page":"55-86","publisher":"Springer Netherlands","publisher-place":"Dordrecht","title":"Cratering Records in the Inner Solar System in Relation to the Lunar Reference System","author":[{"family":"Neukum","given":"G"},{"family":"Ivanov","given":"B A"},{"family":"Hartmann","given":"W K"}],"editor":[{"family":"Kallenbach","given":"Reinald"},{"family":"Geiss","given":"Johannes"},{"family":"Hartmann","given":"William K"}],"issued":{"date-parts":[["2001"]]}}}],"schema":"https://github.com/citation-style-language/schema/raw/master/csl-citation.json"} </w:instrText>
      </w:r>
      <w:r w:rsidR="00FF6C15" w:rsidRPr="003A3A7B">
        <w:rPr>
          <w:b/>
          <w:bCs/>
        </w:rPr>
        <w:fldChar w:fldCharType="separate"/>
      </w:r>
      <w:r w:rsidR="003A3A7B" w:rsidRPr="003A3A7B">
        <w:rPr>
          <w:b/>
          <w:bCs/>
          <w:noProof/>
        </w:rPr>
        <w:t xml:space="preserve">Neukum et al. </w:t>
      </w:r>
      <w:r w:rsidR="004B0229">
        <w:rPr>
          <w:b/>
          <w:bCs/>
          <w:noProof/>
        </w:rPr>
        <w:t>(</w:t>
      </w:r>
      <w:r w:rsidR="003A3A7B" w:rsidRPr="003A3A7B">
        <w:rPr>
          <w:b/>
          <w:bCs/>
          <w:noProof/>
        </w:rPr>
        <w:t>2001)</w:t>
      </w:r>
      <w:r w:rsidR="00FF6C15" w:rsidRPr="003A3A7B">
        <w:rPr>
          <w:b/>
          <w:bCs/>
        </w:rPr>
        <w:fldChar w:fldCharType="end"/>
      </w:r>
      <w:r w:rsidR="003A3A7B" w:rsidRPr="003A3A7B">
        <w:rPr>
          <w:b/>
          <w:bCs/>
        </w:rPr>
        <w:t xml:space="preserve"> and </w:t>
      </w:r>
      <w:r w:rsidR="000025B7">
        <w:rPr>
          <w:b/>
          <w:bCs/>
        </w:rPr>
        <w:t xml:space="preserve">the </w:t>
      </w:r>
      <w:r w:rsidR="003A3A7B" w:rsidRPr="003A3A7B">
        <w:rPr>
          <w:b/>
          <w:bCs/>
        </w:rPr>
        <w:t>cumulative fit</w:t>
      </w:r>
      <w:r w:rsidR="004B0229">
        <w:rPr>
          <w:b/>
          <w:bCs/>
        </w:rPr>
        <w:t xml:space="preserve"> method</w:t>
      </w:r>
      <w:r w:rsidR="003A3A7B" w:rsidRPr="003A3A7B">
        <w:rPr>
          <w:b/>
          <w:bCs/>
        </w:rPr>
        <w:t xml:space="preserve">, </w:t>
      </w:r>
      <w:bookmarkStart w:id="69" w:name="OLE_LINK13"/>
      <w:bookmarkStart w:id="70" w:name="OLE_LINK14"/>
      <w:r w:rsidR="003A3A7B" w:rsidRPr="003A3A7B">
        <w:rPr>
          <w:b/>
          <w:bCs/>
        </w:rPr>
        <w:t xml:space="preserve">in comparison with </w:t>
      </w:r>
      <w:bookmarkEnd w:id="69"/>
      <w:bookmarkEnd w:id="70"/>
      <w:r w:rsidR="003A3A7B" w:rsidRPr="003A3A7B">
        <w:rPr>
          <w:b/>
          <w:bCs/>
        </w:rPr>
        <w:t xml:space="preserve">the results reported by </w:t>
      </w:r>
      <w:bookmarkStart w:id="71" w:name="OLE_LINK15"/>
      <w:bookmarkStart w:id="72" w:name="OLE_LINK16"/>
      <w:r w:rsidR="003A3A7B" w:rsidRPr="003A3A7B">
        <w:rPr>
          <w:b/>
          <w:bCs/>
        </w:rPr>
        <w:fldChar w:fldCharType="begin"/>
      </w:r>
      <w:r w:rsidR="003A3A7B" w:rsidRPr="003A3A7B">
        <w:rPr>
          <w:b/>
          <w:bCs/>
        </w:rPr>
        <w:instrText xml:space="preserve"> ADDIN ZOTERO_ITEM CSL_CITATION {"citationID":"a5gea2mch9","properties":{"formattedCitation":"(Pasckert et al., 2018)","plainCitation":"(Pasckert et al., 2018)","noteIndex":0},"citationItems":[{"id":3348,"uris":["http://zotero.org/users/local/AXO2sU7N/items/K85NS9Q7"],"itemData":{"id":3348,"type":"article-journal","abstract":"We identified and mapped 129 mare basalt deposits in and around the South Pole–Aitken (SPA) basin, and determined absolute model ages (AMAs) for 101 of these units by performing crater size-frequency distribution (CSFD) measurements. The derived AMAs range from 2.2 Ga to 3.7 Ga, with the youngest deposits within Antoniadi crater and the oldest deposits at Jules Verne crater. Our investigations indicate a major peak in volcanic activity between 3.6 Ga and 3.2 Ga, which is a similar time range as the major volcanic activity on the nearside, and the rest of the farside. However, a second peak in volcanic activity (2.2–2.5 Ga), as observed for the nearside and parts of the farside, is not observed for the mare deposits within the SPA basin. Combining all AMAs derived for farside mare basalts reveals that volcanic activity was more abundant and lasted longer on the nearside than on the farside. We propose that the stripping of insulating crust by the large SPA-forming impact event, in combination with lower amounts of heat producing elements like Th, might be responsible for the reduced volcanic activity in the SPA basin. In addition, we estimated the thicknesses and volumes of the investigated mare deposits. With thicknesses between </w:instrText>
      </w:r>
      <w:r w:rsidR="003A3A7B" w:rsidRPr="003A3A7B">
        <w:rPr>
          <w:rFonts w:ascii="Cambria Math" w:hAnsi="Cambria Math" w:cs="Cambria Math"/>
          <w:b/>
          <w:bCs/>
        </w:rPr>
        <w:instrText>∼</w:instrText>
      </w:r>
      <w:r w:rsidR="003A3A7B" w:rsidRPr="003A3A7B">
        <w:rPr>
          <w:b/>
          <w:bCs/>
        </w:rPr>
        <w:instrText xml:space="preserve">31 m and </w:instrText>
      </w:r>
      <w:r w:rsidR="003A3A7B" w:rsidRPr="003A3A7B">
        <w:rPr>
          <w:rFonts w:ascii="Cambria Math" w:hAnsi="Cambria Math" w:cs="Cambria Math"/>
          <w:b/>
          <w:bCs/>
        </w:rPr>
        <w:instrText>∼</w:instrText>
      </w:r>
      <w:r w:rsidR="003A3A7B" w:rsidRPr="003A3A7B">
        <w:rPr>
          <w:b/>
          <w:bCs/>
        </w:rPr>
        <w:instrText xml:space="preserve">273 m and volumes of </w:instrText>
      </w:r>
      <w:r w:rsidR="003A3A7B" w:rsidRPr="003A3A7B">
        <w:rPr>
          <w:rFonts w:ascii="Cambria Math" w:hAnsi="Cambria Math" w:cs="Cambria Math"/>
          <w:b/>
          <w:bCs/>
        </w:rPr>
        <w:instrText>∼</w:instrText>
      </w:r>
      <w:r w:rsidR="003A3A7B" w:rsidRPr="003A3A7B">
        <w:rPr>
          <w:b/>
          <w:bCs/>
        </w:rPr>
        <w:instrText xml:space="preserve">1 km³ to </w:instrText>
      </w:r>
      <w:r w:rsidR="003A3A7B" w:rsidRPr="003A3A7B">
        <w:rPr>
          <w:rFonts w:ascii="Cambria Math" w:hAnsi="Cambria Math" w:cs="Cambria Math"/>
          <w:b/>
          <w:bCs/>
        </w:rPr>
        <w:instrText>∼</w:instrText>
      </w:r>
      <w:r w:rsidR="003A3A7B" w:rsidRPr="003A3A7B">
        <w:rPr>
          <w:b/>
          <w:bCs/>
        </w:rPr>
        <w:instrText xml:space="preserve">2630 km³, the mare basalt deposits in and around the SPA basin show a wide range of dimensions, similar to other mare basalts of the near- and farsides. A trend between the AMAs and the estimated volumes was not observed, but the mare deposits within the large northern craters (e.g., Apollo, Ingenii, or Leibnitz) seem to be generally larger and more voluminous than the mare basalt deposits at the center of the SPA basin.","container-title":"Icarus","DOI":"https://doi.org/10.1016/j.icarus.2017.07.023","ISSN":"0019-1035","page":"538-562","title":"Lunar farside volcanism in and around the South Pole–Aitken basin","volume":"299","author":[{"family":"Pasckert","given":"Jan Hendrik"},{"family":"Hiesinger","given":"Harald"},{"family":"Bogert","given":"Carolyn H","non-dropping-particle":"van der"}],"issued":{"date-parts":[["2018"]]}}}],"schema":"https://github.com/citation-style-language/schema/raw/master/csl-citation.json"} </w:instrText>
      </w:r>
      <w:r w:rsidR="003A3A7B" w:rsidRPr="003A3A7B">
        <w:rPr>
          <w:b/>
          <w:bCs/>
        </w:rPr>
        <w:fldChar w:fldCharType="separate"/>
      </w:r>
      <w:r w:rsidR="003A3A7B" w:rsidRPr="003A3A7B">
        <w:rPr>
          <w:b/>
          <w:bCs/>
        </w:rPr>
        <w:t>Pasckert et al. (2018)</w:t>
      </w:r>
      <w:r w:rsidR="003A3A7B" w:rsidRPr="003A3A7B">
        <w:rPr>
          <w:b/>
          <w:bCs/>
        </w:rPr>
        <w:fldChar w:fldCharType="end"/>
      </w:r>
      <w:bookmarkEnd w:id="71"/>
      <w:bookmarkEnd w:id="72"/>
      <w:r w:rsidR="003A3A7B" w:rsidRPr="003A3A7B">
        <w:rPr>
          <w:b/>
          <w:bCs/>
        </w:rPr>
        <w:t>.</w:t>
      </w:r>
      <w:r w:rsidR="00906FB9">
        <w:rPr>
          <w:b/>
          <w:bCs/>
        </w:rPr>
        <w:t xml:space="preserve"> </w:t>
      </w:r>
    </w:p>
    <w:tbl>
      <w:tblPr>
        <w:tblStyle w:val="TableGrid"/>
        <w:tblW w:w="10060" w:type="dxa"/>
        <w:tblLayout w:type="fixed"/>
        <w:tblLook w:val="04A0" w:firstRow="1" w:lastRow="0" w:firstColumn="1" w:lastColumn="0" w:noHBand="0" w:noVBand="1"/>
      </w:tblPr>
      <w:tblGrid>
        <w:gridCol w:w="1411"/>
        <w:gridCol w:w="1136"/>
        <w:gridCol w:w="850"/>
        <w:gridCol w:w="993"/>
        <w:gridCol w:w="992"/>
        <w:gridCol w:w="709"/>
        <w:gridCol w:w="1134"/>
        <w:gridCol w:w="850"/>
        <w:gridCol w:w="992"/>
        <w:gridCol w:w="993"/>
      </w:tblGrid>
      <w:tr w:rsidR="002C2450" w:rsidRPr="0048259C" w14:paraId="510744EA" w14:textId="77777777" w:rsidTr="0057399B">
        <w:trPr>
          <w:trHeight w:val="54"/>
        </w:trPr>
        <w:tc>
          <w:tcPr>
            <w:tcW w:w="1411" w:type="dxa"/>
            <w:vAlign w:val="center"/>
          </w:tcPr>
          <w:p w14:paraId="7C8A10B6" w14:textId="77777777" w:rsidR="002C2450" w:rsidRPr="00C35C93" w:rsidRDefault="002C2450" w:rsidP="004F25D5">
            <w:pPr>
              <w:jc w:val="center"/>
              <w:rPr>
                <w:sz w:val="20"/>
                <w:szCs w:val="20"/>
              </w:rPr>
            </w:pPr>
          </w:p>
        </w:tc>
        <w:tc>
          <w:tcPr>
            <w:tcW w:w="3971" w:type="dxa"/>
            <w:gridSpan w:val="4"/>
            <w:vAlign w:val="center"/>
          </w:tcPr>
          <w:p w14:paraId="3522728D" w14:textId="77777777" w:rsidR="002C2450" w:rsidRDefault="002C2450" w:rsidP="004F25D5">
            <w:pPr>
              <w:jc w:val="center"/>
              <w:rPr>
                <w:sz w:val="20"/>
                <w:szCs w:val="20"/>
                <w:lang w:eastAsia="zh-CN"/>
              </w:rPr>
            </w:pPr>
            <w:r w:rsidRPr="00C35C93">
              <w:rPr>
                <w:rFonts w:hint="eastAsia"/>
                <w:sz w:val="20"/>
                <w:szCs w:val="20"/>
                <w:lang w:eastAsia="zh-CN"/>
              </w:rPr>
              <w:t>THIS</w:t>
            </w:r>
            <w:r w:rsidRPr="00C35C93">
              <w:rPr>
                <w:sz w:val="20"/>
                <w:szCs w:val="20"/>
                <w:lang w:eastAsia="zh-CN"/>
              </w:rPr>
              <w:t xml:space="preserve"> </w:t>
            </w:r>
            <w:r w:rsidRPr="00C35C93">
              <w:rPr>
                <w:rFonts w:hint="eastAsia"/>
                <w:sz w:val="20"/>
                <w:szCs w:val="20"/>
                <w:lang w:eastAsia="zh-CN"/>
              </w:rPr>
              <w:t>STUDY</w:t>
            </w:r>
          </w:p>
          <w:p w14:paraId="57B0223B" w14:textId="56003DDD" w:rsidR="00A3689B" w:rsidRPr="000C66A9" w:rsidRDefault="00B63842" w:rsidP="000C66A9">
            <w:pPr>
              <w:jc w:val="center"/>
              <w:rPr>
                <w:rFonts w:ascii="Times New Roman" w:hAnsi="Times New Roman"/>
                <w:sz w:val="20"/>
                <w:szCs w:val="20"/>
                <w:lang w:eastAsia="zh-TW"/>
              </w:rPr>
            </w:pPr>
            <w:r>
              <w:rPr>
                <w:rFonts w:ascii="Times New Roman" w:hAnsi="Times New Roman"/>
                <w:sz w:val="20"/>
                <w:szCs w:val="20"/>
                <w:lang w:eastAsia="zh-CN"/>
              </w:rPr>
              <w:t xml:space="preserve">CF: </w:t>
            </w:r>
            <w:r w:rsidRPr="00C35C93">
              <w:rPr>
                <w:rFonts w:ascii="Times New Roman" w:hAnsi="Times New Roman" w:hint="eastAsia"/>
                <w:sz w:val="20"/>
                <w:szCs w:val="20"/>
                <w:lang w:eastAsia="zh-CN"/>
              </w:rPr>
              <w:t>Neukum</w:t>
            </w:r>
            <w:r w:rsidRPr="00C35C93">
              <w:rPr>
                <w:rFonts w:ascii="Times New Roman" w:hAnsi="Times New Roman"/>
                <w:sz w:val="20"/>
                <w:szCs w:val="20"/>
                <w:lang w:eastAsia="zh-TW"/>
              </w:rPr>
              <w:t xml:space="preserve"> et al. (2001)</w:t>
            </w:r>
          </w:p>
        </w:tc>
        <w:tc>
          <w:tcPr>
            <w:tcW w:w="4678" w:type="dxa"/>
            <w:gridSpan w:val="5"/>
            <w:vAlign w:val="center"/>
          </w:tcPr>
          <w:p w14:paraId="365A5835" w14:textId="77777777" w:rsidR="002C2450" w:rsidRDefault="002C2450" w:rsidP="004F25D5">
            <w:pPr>
              <w:jc w:val="center"/>
              <w:rPr>
                <w:rFonts w:ascii="Times New Roman" w:hAnsi="Times New Roman"/>
                <w:sz w:val="20"/>
                <w:szCs w:val="20"/>
              </w:rPr>
            </w:pPr>
            <w:r w:rsidRPr="00C35C93">
              <w:rPr>
                <w:rFonts w:ascii="Times New Roman" w:hAnsi="Times New Roman"/>
                <w:sz w:val="20"/>
                <w:szCs w:val="20"/>
              </w:rPr>
              <w:t>Pasckert et al. (2018)</w:t>
            </w:r>
          </w:p>
          <w:p w14:paraId="68098B70" w14:textId="0CB2ABBE" w:rsidR="00A3689B" w:rsidRPr="000C66A9" w:rsidRDefault="00B63842" w:rsidP="000C66A9">
            <w:pPr>
              <w:jc w:val="center"/>
              <w:rPr>
                <w:rFonts w:ascii="Times New Roman" w:hAnsi="Times New Roman"/>
                <w:sz w:val="20"/>
                <w:szCs w:val="20"/>
                <w:lang w:eastAsia="zh-TW"/>
              </w:rPr>
            </w:pPr>
            <w:r>
              <w:rPr>
                <w:rFonts w:ascii="Times New Roman" w:hAnsi="Times New Roman"/>
                <w:sz w:val="20"/>
                <w:szCs w:val="20"/>
              </w:rPr>
              <w:t xml:space="preserve">CF: </w:t>
            </w:r>
            <w:r w:rsidRPr="00C35C93">
              <w:rPr>
                <w:rFonts w:ascii="Times New Roman" w:hAnsi="Times New Roman" w:hint="eastAsia"/>
                <w:sz w:val="20"/>
                <w:szCs w:val="20"/>
                <w:lang w:eastAsia="zh-CN"/>
              </w:rPr>
              <w:t>Neukum</w:t>
            </w:r>
            <w:r w:rsidRPr="00C35C93">
              <w:rPr>
                <w:rFonts w:ascii="Times New Roman" w:hAnsi="Times New Roman"/>
                <w:sz w:val="20"/>
                <w:szCs w:val="20"/>
                <w:lang w:eastAsia="zh-TW"/>
              </w:rPr>
              <w:t xml:space="preserve"> et al. (2001)</w:t>
            </w:r>
          </w:p>
        </w:tc>
      </w:tr>
      <w:tr w:rsidR="0057399B" w:rsidRPr="0048259C" w14:paraId="49E2B688" w14:textId="77777777" w:rsidTr="0057399B">
        <w:trPr>
          <w:trHeight w:val="54"/>
        </w:trPr>
        <w:tc>
          <w:tcPr>
            <w:tcW w:w="1411" w:type="dxa"/>
            <w:vAlign w:val="center"/>
          </w:tcPr>
          <w:p w14:paraId="1EEB98B4" w14:textId="374387B0" w:rsidR="00E10A2A" w:rsidRPr="00C35C93" w:rsidRDefault="00E10A2A" w:rsidP="004F25D5">
            <w:pPr>
              <w:jc w:val="center"/>
              <w:rPr>
                <w:rFonts w:ascii="Times New Roman" w:hAnsi="Times New Roman"/>
                <w:sz w:val="20"/>
                <w:szCs w:val="20"/>
              </w:rPr>
            </w:pPr>
            <w:bookmarkStart w:id="73" w:name="_Hlk159681185"/>
            <w:r>
              <w:rPr>
                <w:rFonts w:ascii="Times New Roman" w:hAnsi="Times New Roman"/>
                <w:sz w:val="20"/>
                <w:szCs w:val="20"/>
              </w:rPr>
              <w:t>Unit</w:t>
            </w:r>
          </w:p>
        </w:tc>
        <w:tc>
          <w:tcPr>
            <w:tcW w:w="1136" w:type="dxa"/>
            <w:vAlign w:val="center"/>
          </w:tcPr>
          <w:p w14:paraId="7F738F37" w14:textId="40D14BCF" w:rsidR="00E10A2A" w:rsidRPr="00C35C93" w:rsidRDefault="00E10A2A" w:rsidP="004F25D5">
            <w:pPr>
              <w:jc w:val="center"/>
              <w:rPr>
                <w:rFonts w:ascii="Times New Roman" w:hAnsi="Times New Roman"/>
                <w:sz w:val="20"/>
                <w:szCs w:val="20"/>
                <w:lang w:eastAsia="zh-CN"/>
              </w:rPr>
            </w:pPr>
            <w:r>
              <w:rPr>
                <w:sz w:val="20"/>
                <w:szCs w:val="20"/>
              </w:rPr>
              <w:t>Count Area (km</w:t>
            </w:r>
            <w:r w:rsidRPr="00C35C93">
              <w:rPr>
                <w:sz w:val="20"/>
                <w:szCs w:val="20"/>
                <w:vertAlign w:val="superscript"/>
              </w:rPr>
              <w:t>2</w:t>
            </w:r>
            <w:r>
              <w:rPr>
                <w:sz w:val="20"/>
                <w:szCs w:val="20"/>
              </w:rPr>
              <w:t>)</w:t>
            </w:r>
          </w:p>
        </w:tc>
        <w:tc>
          <w:tcPr>
            <w:tcW w:w="850" w:type="dxa"/>
            <w:vAlign w:val="center"/>
          </w:tcPr>
          <w:p w14:paraId="0F4A2D37" w14:textId="14E34F96" w:rsidR="00E10A2A" w:rsidRPr="00C35C93" w:rsidRDefault="00E10A2A" w:rsidP="004F25D5">
            <w:pPr>
              <w:jc w:val="center"/>
              <w:rPr>
                <w:sz w:val="20"/>
                <w:szCs w:val="20"/>
                <w:lang w:eastAsia="zh-CN"/>
              </w:rPr>
            </w:pPr>
            <w:r>
              <w:rPr>
                <w:sz w:val="20"/>
                <w:szCs w:val="20"/>
              </w:rPr>
              <w:t>Count Craters</w:t>
            </w:r>
          </w:p>
        </w:tc>
        <w:tc>
          <w:tcPr>
            <w:tcW w:w="993" w:type="dxa"/>
            <w:vAlign w:val="center"/>
          </w:tcPr>
          <w:p w14:paraId="3B806AC5" w14:textId="2FB9AF46" w:rsidR="00E10A2A" w:rsidRPr="00C35C93" w:rsidRDefault="00E10A2A" w:rsidP="004F25D5">
            <w:pPr>
              <w:jc w:val="center"/>
              <w:rPr>
                <w:sz w:val="20"/>
                <w:szCs w:val="20"/>
              </w:rPr>
            </w:pPr>
            <w:r>
              <w:rPr>
                <w:sz w:val="20"/>
                <w:szCs w:val="20"/>
              </w:rPr>
              <w:t>N</w:t>
            </w:r>
            <w:bookmarkStart w:id="74" w:name="OLE_LINK110"/>
            <w:bookmarkStart w:id="75" w:name="OLE_LINK111"/>
            <w:r>
              <w:rPr>
                <w:sz w:val="20"/>
                <w:szCs w:val="20"/>
              </w:rPr>
              <w:t>(1) (km</w:t>
            </w:r>
            <w:r w:rsidRPr="004F25D5">
              <w:rPr>
                <w:sz w:val="20"/>
                <w:szCs w:val="20"/>
                <w:vertAlign w:val="superscript"/>
              </w:rPr>
              <w:t>-2</w:t>
            </w:r>
            <w:r>
              <w:rPr>
                <w:sz w:val="20"/>
                <w:szCs w:val="20"/>
              </w:rPr>
              <w:t>)</w:t>
            </w:r>
            <w:bookmarkEnd w:id="74"/>
            <w:bookmarkEnd w:id="75"/>
          </w:p>
        </w:tc>
        <w:tc>
          <w:tcPr>
            <w:tcW w:w="992" w:type="dxa"/>
            <w:vAlign w:val="center"/>
          </w:tcPr>
          <w:p w14:paraId="2BB5509A" w14:textId="41C84809" w:rsidR="00E10A2A" w:rsidRPr="00C35C93" w:rsidRDefault="00E10A2A" w:rsidP="004F25D5">
            <w:pPr>
              <w:jc w:val="center"/>
              <w:rPr>
                <w:sz w:val="20"/>
                <w:szCs w:val="20"/>
              </w:rPr>
            </w:pPr>
            <w:r>
              <w:rPr>
                <w:sz w:val="20"/>
                <w:szCs w:val="20"/>
              </w:rPr>
              <w:t>Age (Ga)</w:t>
            </w:r>
          </w:p>
        </w:tc>
        <w:tc>
          <w:tcPr>
            <w:tcW w:w="709" w:type="dxa"/>
            <w:vAlign w:val="center"/>
          </w:tcPr>
          <w:p w14:paraId="60F02779" w14:textId="1CB669E1" w:rsidR="00E10A2A" w:rsidRPr="00C35C93" w:rsidRDefault="00E10A2A" w:rsidP="004F25D5">
            <w:pPr>
              <w:jc w:val="center"/>
              <w:rPr>
                <w:rFonts w:ascii="Times New Roman" w:hAnsi="Times New Roman"/>
                <w:sz w:val="20"/>
                <w:szCs w:val="20"/>
              </w:rPr>
            </w:pPr>
            <w:r>
              <w:rPr>
                <w:rFonts w:ascii="Times New Roman" w:hAnsi="Times New Roman"/>
                <w:sz w:val="20"/>
                <w:szCs w:val="20"/>
              </w:rPr>
              <w:t>Unit</w:t>
            </w:r>
          </w:p>
        </w:tc>
        <w:tc>
          <w:tcPr>
            <w:tcW w:w="1134" w:type="dxa"/>
            <w:vAlign w:val="center"/>
          </w:tcPr>
          <w:p w14:paraId="78273DA5" w14:textId="77777777" w:rsidR="00E10A2A" w:rsidRPr="00C35C93" w:rsidRDefault="00E10A2A" w:rsidP="004F25D5">
            <w:pPr>
              <w:jc w:val="center"/>
              <w:rPr>
                <w:sz w:val="20"/>
                <w:szCs w:val="20"/>
              </w:rPr>
            </w:pPr>
            <w:r>
              <w:rPr>
                <w:sz w:val="20"/>
                <w:szCs w:val="20"/>
              </w:rPr>
              <w:t>Count Area (km</w:t>
            </w:r>
            <w:r w:rsidRPr="00C35C93">
              <w:rPr>
                <w:sz w:val="20"/>
                <w:szCs w:val="20"/>
                <w:vertAlign w:val="superscript"/>
              </w:rPr>
              <w:t>2</w:t>
            </w:r>
            <w:r>
              <w:rPr>
                <w:sz w:val="20"/>
                <w:szCs w:val="20"/>
              </w:rPr>
              <w:t>)</w:t>
            </w:r>
          </w:p>
        </w:tc>
        <w:tc>
          <w:tcPr>
            <w:tcW w:w="850" w:type="dxa"/>
            <w:vAlign w:val="center"/>
          </w:tcPr>
          <w:p w14:paraId="1474EA57" w14:textId="77777777" w:rsidR="00E10A2A" w:rsidRPr="00C35C93" w:rsidRDefault="00E10A2A" w:rsidP="004F25D5">
            <w:pPr>
              <w:jc w:val="center"/>
              <w:rPr>
                <w:sz w:val="20"/>
                <w:szCs w:val="20"/>
              </w:rPr>
            </w:pPr>
            <w:r>
              <w:rPr>
                <w:sz w:val="20"/>
                <w:szCs w:val="20"/>
              </w:rPr>
              <w:t>Count Craters</w:t>
            </w:r>
          </w:p>
        </w:tc>
        <w:tc>
          <w:tcPr>
            <w:tcW w:w="992" w:type="dxa"/>
            <w:vAlign w:val="center"/>
          </w:tcPr>
          <w:p w14:paraId="6B419C6C" w14:textId="354A1006" w:rsidR="00E10A2A" w:rsidRPr="00C35C93" w:rsidRDefault="00E10A2A" w:rsidP="004F25D5">
            <w:pPr>
              <w:jc w:val="center"/>
              <w:rPr>
                <w:sz w:val="20"/>
                <w:szCs w:val="20"/>
              </w:rPr>
            </w:pPr>
            <w:r>
              <w:rPr>
                <w:sz w:val="20"/>
                <w:szCs w:val="20"/>
              </w:rPr>
              <w:t>N(1) (km</w:t>
            </w:r>
            <w:r w:rsidRPr="004F25D5">
              <w:rPr>
                <w:sz w:val="20"/>
                <w:szCs w:val="20"/>
                <w:vertAlign w:val="superscript"/>
              </w:rPr>
              <w:t>-2</w:t>
            </w:r>
            <w:r>
              <w:rPr>
                <w:sz w:val="20"/>
                <w:szCs w:val="20"/>
              </w:rPr>
              <w:t>)</w:t>
            </w:r>
          </w:p>
        </w:tc>
        <w:tc>
          <w:tcPr>
            <w:tcW w:w="993" w:type="dxa"/>
            <w:vAlign w:val="center"/>
          </w:tcPr>
          <w:p w14:paraId="644EC7C5" w14:textId="4AD512DE" w:rsidR="00E10A2A" w:rsidRPr="00C35C93" w:rsidRDefault="00E10A2A" w:rsidP="004F25D5">
            <w:pPr>
              <w:jc w:val="center"/>
              <w:rPr>
                <w:sz w:val="20"/>
                <w:szCs w:val="20"/>
              </w:rPr>
            </w:pPr>
            <w:r>
              <w:rPr>
                <w:sz w:val="20"/>
                <w:szCs w:val="20"/>
              </w:rPr>
              <w:t>Age (Ga)</w:t>
            </w:r>
          </w:p>
        </w:tc>
      </w:tr>
      <w:bookmarkEnd w:id="73"/>
      <w:tr w:rsidR="0057399B" w:rsidRPr="0048259C" w14:paraId="702C58C6" w14:textId="77777777" w:rsidTr="0057399B">
        <w:trPr>
          <w:trHeight w:val="54"/>
        </w:trPr>
        <w:tc>
          <w:tcPr>
            <w:tcW w:w="1411" w:type="dxa"/>
            <w:vAlign w:val="center"/>
          </w:tcPr>
          <w:p w14:paraId="198158A6" w14:textId="77777777" w:rsidR="00E10A2A" w:rsidRPr="00C35C93" w:rsidRDefault="00E10A2A" w:rsidP="004A3C94">
            <w:pPr>
              <w:jc w:val="center"/>
              <w:rPr>
                <w:rFonts w:ascii="Times New Roman" w:hAnsi="Times New Roman"/>
                <w:sz w:val="20"/>
                <w:szCs w:val="20"/>
              </w:rPr>
            </w:pPr>
            <w:r w:rsidRPr="00C35C93">
              <w:rPr>
                <w:rFonts w:ascii="Times New Roman" w:hAnsi="Times New Roman"/>
                <w:sz w:val="20"/>
                <w:szCs w:val="20"/>
              </w:rPr>
              <w:t>Northwestern Mare</w:t>
            </w:r>
          </w:p>
        </w:tc>
        <w:tc>
          <w:tcPr>
            <w:tcW w:w="1136" w:type="dxa"/>
            <w:vAlign w:val="center"/>
          </w:tcPr>
          <w:p w14:paraId="3A14D337" w14:textId="38560982" w:rsidR="00E10A2A" w:rsidRPr="00C35C93" w:rsidRDefault="00E10A2A" w:rsidP="004A3C94">
            <w:pPr>
              <w:jc w:val="center"/>
              <w:rPr>
                <w:rFonts w:ascii="Times New Roman" w:hAnsi="Times New Roman"/>
                <w:sz w:val="20"/>
                <w:szCs w:val="20"/>
              </w:rPr>
            </w:pPr>
            <w:r>
              <w:rPr>
                <w:sz w:val="20"/>
                <w:szCs w:val="20"/>
              </w:rPr>
              <w:t>56</w:t>
            </w:r>
          </w:p>
        </w:tc>
        <w:tc>
          <w:tcPr>
            <w:tcW w:w="850" w:type="dxa"/>
            <w:vAlign w:val="center"/>
          </w:tcPr>
          <w:p w14:paraId="4BF7B035" w14:textId="6F70FA71" w:rsidR="00E10A2A" w:rsidRPr="00C35C93" w:rsidRDefault="00E10A2A" w:rsidP="004A3C94">
            <w:pPr>
              <w:jc w:val="center"/>
              <w:rPr>
                <w:sz w:val="20"/>
                <w:szCs w:val="20"/>
              </w:rPr>
            </w:pPr>
            <w:r>
              <w:rPr>
                <w:sz w:val="20"/>
                <w:szCs w:val="20"/>
              </w:rPr>
              <w:t>48</w:t>
            </w:r>
          </w:p>
        </w:tc>
        <w:tc>
          <w:tcPr>
            <w:tcW w:w="993" w:type="dxa"/>
            <w:vAlign w:val="center"/>
          </w:tcPr>
          <w:p w14:paraId="296177A2" w14:textId="0B3F68DB" w:rsidR="00E10A2A" w:rsidRPr="00C35C93" w:rsidRDefault="00E10A2A" w:rsidP="004A3C94">
            <w:pPr>
              <w:jc w:val="center"/>
              <w:rPr>
                <w:sz w:val="20"/>
                <w:szCs w:val="20"/>
              </w:rPr>
            </w:pPr>
            <w:r>
              <w:rPr>
                <w:sz w:val="20"/>
                <w:szCs w:val="20"/>
              </w:rPr>
              <w:t>1.33×10</w:t>
            </w:r>
            <w:r w:rsidRPr="00E26E2F">
              <w:rPr>
                <w:sz w:val="20"/>
                <w:szCs w:val="20"/>
                <w:vertAlign w:val="superscript"/>
              </w:rPr>
              <w:t>-3</w:t>
            </w:r>
          </w:p>
        </w:tc>
        <w:tc>
          <w:tcPr>
            <w:tcW w:w="992" w:type="dxa"/>
            <w:vAlign w:val="center"/>
          </w:tcPr>
          <w:p w14:paraId="782FC92D" w14:textId="5081457E" w:rsidR="00E10A2A" w:rsidRPr="00C35C93" w:rsidRDefault="00000000" w:rsidP="004A3C94">
            <w:pPr>
              <w:jc w:val="center"/>
              <w:rPr>
                <w:sz w:val="20"/>
                <w:szCs w:val="20"/>
              </w:rPr>
            </w:pPr>
            <m:oMathPara>
              <m:oMath>
                <m:sSubSup>
                  <m:sSubSupPr>
                    <m:ctrlPr>
                      <w:rPr>
                        <w:rFonts w:ascii="Cambria Math" w:hAnsi="Cambria Math"/>
                        <w:i/>
                        <w:sz w:val="20"/>
                        <w:szCs w:val="20"/>
                      </w:rPr>
                    </m:ctrlPr>
                  </m:sSubSupPr>
                  <m:e>
                    <m:r>
                      <w:rPr>
                        <w:rFonts w:ascii="Cambria Math" w:hAnsi="Cambria Math"/>
                        <w:sz w:val="20"/>
                        <w:szCs w:val="20"/>
                      </w:rPr>
                      <m:t>1.58</m:t>
                    </m:r>
                  </m:e>
                  <m:sub>
                    <m:r>
                      <w:rPr>
                        <w:rFonts w:ascii="Cambria Math" w:hAnsi="Cambria Math"/>
                        <w:sz w:val="20"/>
                        <w:szCs w:val="20"/>
                      </w:rPr>
                      <m:t>-0.23</m:t>
                    </m:r>
                  </m:sub>
                  <m:sup>
                    <m:r>
                      <w:rPr>
                        <w:rFonts w:ascii="Cambria Math" w:hAnsi="Cambria Math"/>
                        <w:sz w:val="20"/>
                        <w:szCs w:val="20"/>
                      </w:rPr>
                      <m:t>+0.23</m:t>
                    </m:r>
                  </m:sup>
                </m:sSubSup>
              </m:oMath>
            </m:oMathPara>
          </w:p>
        </w:tc>
        <w:tc>
          <w:tcPr>
            <w:tcW w:w="709" w:type="dxa"/>
            <w:vAlign w:val="center"/>
          </w:tcPr>
          <w:p w14:paraId="00B0DEAB" w14:textId="3658EF2A" w:rsidR="00E10A2A" w:rsidRPr="00C35C93" w:rsidRDefault="00E10A2A" w:rsidP="004A3C94">
            <w:pPr>
              <w:jc w:val="center"/>
              <w:rPr>
                <w:rFonts w:ascii="Times New Roman" w:hAnsi="Times New Roman"/>
                <w:iCs/>
                <w:sz w:val="20"/>
                <w:szCs w:val="20"/>
              </w:rPr>
            </w:pPr>
            <w:r>
              <w:rPr>
                <w:rFonts w:ascii="Times New Roman" w:hAnsi="Times New Roman"/>
                <w:iCs/>
                <w:sz w:val="20"/>
                <w:szCs w:val="20"/>
              </w:rPr>
              <w:t>Ap7</w:t>
            </w:r>
          </w:p>
        </w:tc>
        <w:tc>
          <w:tcPr>
            <w:tcW w:w="1134" w:type="dxa"/>
            <w:vAlign w:val="center"/>
          </w:tcPr>
          <w:p w14:paraId="1C5AECA3" w14:textId="77777777" w:rsidR="00E10A2A" w:rsidRPr="00C35C93" w:rsidRDefault="00E10A2A" w:rsidP="004A3C94">
            <w:pPr>
              <w:jc w:val="center"/>
              <w:rPr>
                <w:iCs/>
                <w:sz w:val="20"/>
                <w:szCs w:val="20"/>
              </w:rPr>
            </w:pPr>
            <w:r>
              <w:rPr>
                <w:iCs/>
                <w:sz w:val="20"/>
                <w:szCs w:val="20"/>
              </w:rPr>
              <w:t>144</w:t>
            </w:r>
          </w:p>
        </w:tc>
        <w:tc>
          <w:tcPr>
            <w:tcW w:w="850" w:type="dxa"/>
            <w:vAlign w:val="center"/>
          </w:tcPr>
          <w:p w14:paraId="6734EAA0" w14:textId="2D5E1F34" w:rsidR="00E10A2A" w:rsidRPr="00C35C93" w:rsidRDefault="00E10A2A" w:rsidP="004A3C94">
            <w:pPr>
              <w:jc w:val="center"/>
              <w:rPr>
                <w:iCs/>
                <w:sz w:val="20"/>
                <w:szCs w:val="20"/>
              </w:rPr>
            </w:pPr>
            <w:r>
              <w:rPr>
                <w:iCs/>
                <w:sz w:val="20"/>
                <w:szCs w:val="20"/>
              </w:rPr>
              <w:t>55</w:t>
            </w:r>
          </w:p>
        </w:tc>
        <w:tc>
          <w:tcPr>
            <w:tcW w:w="992" w:type="dxa"/>
            <w:vAlign w:val="center"/>
          </w:tcPr>
          <w:p w14:paraId="405C14F2" w14:textId="58FDD4FA" w:rsidR="00E10A2A" w:rsidRPr="00C35C93" w:rsidRDefault="00E10A2A" w:rsidP="004A3C94">
            <w:pPr>
              <w:jc w:val="center"/>
              <w:rPr>
                <w:iCs/>
                <w:sz w:val="20"/>
                <w:szCs w:val="20"/>
              </w:rPr>
            </w:pPr>
            <w:r>
              <w:rPr>
                <w:sz w:val="20"/>
                <w:szCs w:val="20"/>
              </w:rPr>
              <w:t>2.01×10</w:t>
            </w:r>
            <w:r w:rsidRPr="00E26E2F">
              <w:rPr>
                <w:sz w:val="20"/>
                <w:szCs w:val="20"/>
                <w:vertAlign w:val="superscript"/>
              </w:rPr>
              <w:t>-3</w:t>
            </w:r>
          </w:p>
        </w:tc>
        <w:tc>
          <w:tcPr>
            <w:tcW w:w="993" w:type="dxa"/>
            <w:vAlign w:val="center"/>
          </w:tcPr>
          <w:p w14:paraId="7419F76B" w14:textId="41A70AF4" w:rsidR="00E10A2A" w:rsidRPr="00C35C93" w:rsidRDefault="00000000" w:rsidP="004A3C94">
            <w:pPr>
              <w:jc w:val="center"/>
              <w:rPr>
                <w:iCs/>
                <w:sz w:val="20"/>
                <w:szCs w:val="20"/>
              </w:rPr>
            </w:pPr>
            <m:oMathPara>
              <m:oMath>
                <m:sSubSup>
                  <m:sSubSupPr>
                    <m:ctrlPr>
                      <w:rPr>
                        <w:rFonts w:ascii="Cambria Math" w:hAnsi="Cambria Math"/>
                        <w:iCs/>
                        <w:sz w:val="20"/>
                        <w:szCs w:val="20"/>
                      </w:rPr>
                    </m:ctrlPr>
                  </m:sSubSupPr>
                  <m:e>
                    <m:r>
                      <m:rPr>
                        <m:sty m:val="p"/>
                      </m:rPr>
                      <w:rPr>
                        <w:rFonts w:ascii="Cambria Math" w:hAnsi="Cambria Math"/>
                        <w:sz w:val="20"/>
                        <w:szCs w:val="20"/>
                      </w:rPr>
                      <m:t>2.40</m:t>
                    </m:r>
                  </m:e>
                  <m:sub>
                    <m:r>
                      <m:rPr>
                        <m:sty m:val="p"/>
                      </m:rPr>
                      <w:rPr>
                        <w:rFonts w:ascii="Cambria Math" w:hAnsi="Cambria Math"/>
                        <w:sz w:val="20"/>
                        <w:szCs w:val="20"/>
                      </w:rPr>
                      <m:t>-0.32</m:t>
                    </m:r>
                  </m:sub>
                  <m:sup>
                    <m:r>
                      <m:rPr>
                        <m:sty m:val="p"/>
                      </m:rPr>
                      <w:rPr>
                        <w:rFonts w:ascii="Cambria Math" w:hAnsi="Cambria Math"/>
                        <w:sz w:val="20"/>
                        <w:szCs w:val="20"/>
                      </w:rPr>
                      <m:t>+0.31</m:t>
                    </m:r>
                  </m:sup>
                </m:sSubSup>
              </m:oMath>
            </m:oMathPara>
          </w:p>
        </w:tc>
      </w:tr>
      <w:tr w:rsidR="0057399B" w:rsidRPr="0048259C" w14:paraId="2B540866" w14:textId="77777777" w:rsidTr="0057399B">
        <w:trPr>
          <w:trHeight w:val="54"/>
        </w:trPr>
        <w:tc>
          <w:tcPr>
            <w:tcW w:w="1411" w:type="dxa"/>
            <w:vAlign w:val="center"/>
          </w:tcPr>
          <w:p w14:paraId="70569299" w14:textId="77777777" w:rsidR="00E10A2A" w:rsidRPr="00C35C93" w:rsidRDefault="00E10A2A" w:rsidP="004A3C94">
            <w:pPr>
              <w:jc w:val="center"/>
              <w:rPr>
                <w:rFonts w:ascii="Times New Roman" w:hAnsi="Times New Roman"/>
                <w:sz w:val="20"/>
                <w:szCs w:val="20"/>
              </w:rPr>
            </w:pPr>
            <w:bookmarkStart w:id="76" w:name="_Hlk159685082"/>
            <w:r w:rsidRPr="00C35C93">
              <w:rPr>
                <w:rFonts w:ascii="Times New Roman" w:hAnsi="Times New Roman"/>
                <w:sz w:val="20"/>
                <w:szCs w:val="20"/>
              </w:rPr>
              <w:t>Central Mare</w:t>
            </w:r>
          </w:p>
        </w:tc>
        <w:tc>
          <w:tcPr>
            <w:tcW w:w="1136" w:type="dxa"/>
            <w:vAlign w:val="center"/>
          </w:tcPr>
          <w:p w14:paraId="540C9B19" w14:textId="57B79ABD" w:rsidR="00E10A2A" w:rsidRPr="00C35C93" w:rsidRDefault="00E10A2A" w:rsidP="004A3C94">
            <w:pPr>
              <w:jc w:val="center"/>
              <w:rPr>
                <w:rFonts w:ascii="Times New Roman" w:hAnsi="Times New Roman"/>
                <w:sz w:val="20"/>
                <w:szCs w:val="20"/>
              </w:rPr>
            </w:pPr>
            <w:r>
              <w:rPr>
                <w:sz w:val="20"/>
                <w:szCs w:val="20"/>
              </w:rPr>
              <w:t>746</w:t>
            </w:r>
          </w:p>
        </w:tc>
        <w:tc>
          <w:tcPr>
            <w:tcW w:w="850" w:type="dxa"/>
            <w:vAlign w:val="center"/>
          </w:tcPr>
          <w:p w14:paraId="02A6FA95" w14:textId="5C44BB4B" w:rsidR="00E10A2A" w:rsidRPr="00C35C93" w:rsidRDefault="00E10A2A" w:rsidP="004A3C94">
            <w:pPr>
              <w:jc w:val="center"/>
              <w:rPr>
                <w:sz w:val="20"/>
                <w:szCs w:val="20"/>
              </w:rPr>
            </w:pPr>
            <w:r>
              <w:rPr>
                <w:sz w:val="20"/>
                <w:szCs w:val="20"/>
              </w:rPr>
              <w:t>377</w:t>
            </w:r>
          </w:p>
        </w:tc>
        <w:tc>
          <w:tcPr>
            <w:tcW w:w="993" w:type="dxa"/>
            <w:vAlign w:val="center"/>
          </w:tcPr>
          <w:p w14:paraId="32C1D17D" w14:textId="55B9C034" w:rsidR="00E10A2A" w:rsidRPr="00C35C93" w:rsidRDefault="00E10A2A" w:rsidP="004A3C94">
            <w:pPr>
              <w:jc w:val="center"/>
              <w:rPr>
                <w:sz w:val="20"/>
                <w:szCs w:val="20"/>
              </w:rPr>
            </w:pPr>
            <w:bookmarkStart w:id="77" w:name="OLE_LINK118"/>
            <w:bookmarkStart w:id="78" w:name="OLE_LINK119"/>
            <w:r>
              <w:rPr>
                <w:sz w:val="20"/>
                <w:szCs w:val="20"/>
              </w:rPr>
              <w:t>1.63</w:t>
            </w:r>
            <w:bookmarkStart w:id="79" w:name="OLE_LINK114"/>
            <w:bookmarkStart w:id="80" w:name="OLE_LINK115"/>
            <w:r>
              <w:rPr>
                <w:sz w:val="20"/>
                <w:szCs w:val="20"/>
              </w:rPr>
              <w:t>×10</w:t>
            </w:r>
            <w:r w:rsidRPr="00E26E2F">
              <w:rPr>
                <w:sz w:val="20"/>
                <w:szCs w:val="20"/>
                <w:vertAlign w:val="superscript"/>
              </w:rPr>
              <w:t>-3</w:t>
            </w:r>
            <w:bookmarkEnd w:id="77"/>
            <w:bookmarkEnd w:id="78"/>
            <w:bookmarkEnd w:id="79"/>
            <w:bookmarkEnd w:id="80"/>
          </w:p>
        </w:tc>
        <w:tc>
          <w:tcPr>
            <w:tcW w:w="992" w:type="dxa"/>
            <w:vAlign w:val="center"/>
          </w:tcPr>
          <w:p w14:paraId="5AE7DA34" w14:textId="1BD131CA" w:rsidR="00E10A2A" w:rsidRPr="00C35C93" w:rsidRDefault="00000000" w:rsidP="004A3C94">
            <w:pPr>
              <w:jc w:val="center"/>
              <w:rPr>
                <w:sz w:val="20"/>
                <w:szCs w:val="20"/>
              </w:rPr>
            </w:pPr>
            <m:oMathPara>
              <m:oMath>
                <m:sSubSup>
                  <m:sSubSupPr>
                    <m:ctrlPr>
                      <w:rPr>
                        <w:rFonts w:ascii="Cambria Math" w:hAnsi="Cambria Math"/>
                        <w:i/>
                        <w:sz w:val="20"/>
                        <w:szCs w:val="20"/>
                      </w:rPr>
                    </m:ctrlPr>
                  </m:sSubSupPr>
                  <m:e>
                    <m:r>
                      <w:rPr>
                        <w:rFonts w:ascii="Cambria Math" w:hAnsi="Cambria Math"/>
                        <w:sz w:val="20"/>
                        <w:szCs w:val="20"/>
                      </w:rPr>
                      <m:t>1.95</m:t>
                    </m:r>
                  </m:e>
                  <m:sub>
                    <m:r>
                      <w:rPr>
                        <w:rFonts w:ascii="Cambria Math" w:hAnsi="Cambria Math"/>
                        <w:sz w:val="20"/>
                        <w:szCs w:val="20"/>
                      </w:rPr>
                      <m:t>-0.09</m:t>
                    </m:r>
                  </m:sub>
                  <m:sup>
                    <m:r>
                      <w:rPr>
                        <w:rFonts w:ascii="Cambria Math" w:hAnsi="Cambria Math"/>
                        <w:sz w:val="20"/>
                        <w:szCs w:val="20"/>
                      </w:rPr>
                      <m:t>+0.09</m:t>
                    </m:r>
                  </m:sup>
                </m:sSubSup>
              </m:oMath>
            </m:oMathPara>
          </w:p>
        </w:tc>
        <w:tc>
          <w:tcPr>
            <w:tcW w:w="709" w:type="dxa"/>
            <w:vAlign w:val="center"/>
          </w:tcPr>
          <w:p w14:paraId="1C820AA1" w14:textId="0264F7E5" w:rsidR="00E10A2A" w:rsidRPr="00C35C93" w:rsidRDefault="00E10A2A" w:rsidP="004A3C94">
            <w:pPr>
              <w:jc w:val="center"/>
              <w:rPr>
                <w:rFonts w:ascii="Times New Roman" w:hAnsi="Times New Roman"/>
                <w:iCs/>
                <w:sz w:val="20"/>
                <w:szCs w:val="20"/>
              </w:rPr>
            </w:pPr>
            <w:r>
              <w:rPr>
                <w:rFonts w:ascii="Times New Roman" w:hAnsi="Times New Roman"/>
                <w:iCs/>
                <w:sz w:val="20"/>
                <w:szCs w:val="20"/>
              </w:rPr>
              <w:t>Ap1</w:t>
            </w:r>
          </w:p>
        </w:tc>
        <w:tc>
          <w:tcPr>
            <w:tcW w:w="1134" w:type="dxa"/>
            <w:vAlign w:val="center"/>
          </w:tcPr>
          <w:p w14:paraId="43DE8300" w14:textId="77777777" w:rsidR="00E10A2A" w:rsidRPr="00C35C93" w:rsidRDefault="00E10A2A" w:rsidP="004A3C94">
            <w:pPr>
              <w:jc w:val="center"/>
              <w:rPr>
                <w:iCs/>
                <w:sz w:val="20"/>
                <w:szCs w:val="20"/>
              </w:rPr>
            </w:pPr>
            <w:r>
              <w:rPr>
                <w:iCs/>
                <w:sz w:val="20"/>
                <w:szCs w:val="20"/>
              </w:rPr>
              <w:t>4460</w:t>
            </w:r>
          </w:p>
        </w:tc>
        <w:tc>
          <w:tcPr>
            <w:tcW w:w="850" w:type="dxa"/>
            <w:vAlign w:val="center"/>
          </w:tcPr>
          <w:p w14:paraId="4A547FE6" w14:textId="48B3E519" w:rsidR="00E10A2A" w:rsidRPr="00C35C93" w:rsidRDefault="00E10A2A" w:rsidP="004A3C94">
            <w:pPr>
              <w:jc w:val="center"/>
              <w:rPr>
                <w:iCs/>
                <w:sz w:val="20"/>
                <w:szCs w:val="20"/>
              </w:rPr>
            </w:pPr>
            <w:r>
              <w:rPr>
                <w:iCs/>
                <w:sz w:val="20"/>
                <w:szCs w:val="20"/>
              </w:rPr>
              <w:t>1041</w:t>
            </w:r>
          </w:p>
        </w:tc>
        <w:tc>
          <w:tcPr>
            <w:tcW w:w="992" w:type="dxa"/>
            <w:vAlign w:val="center"/>
          </w:tcPr>
          <w:p w14:paraId="130401CA" w14:textId="1EE2C365" w:rsidR="00E10A2A" w:rsidRPr="00C35C93" w:rsidRDefault="00E10A2A" w:rsidP="004A3C94">
            <w:pPr>
              <w:jc w:val="center"/>
              <w:rPr>
                <w:iCs/>
                <w:sz w:val="20"/>
                <w:szCs w:val="20"/>
              </w:rPr>
            </w:pPr>
            <w:bookmarkStart w:id="81" w:name="OLE_LINK122"/>
            <w:bookmarkStart w:id="82" w:name="OLE_LINK123"/>
            <w:r>
              <w:rPr>
                <w:sz w:val="20"/>
                <w:szCs w:val="20"/>
              </w:rPr>
              <w:t>2.49×10</w:t>
            </w:r>
            <w:r w:rsidRPr="00E26E2F">
              <w:rPr>
                <w:sz w:val="20"/>
                <w:szCs w:val="20"/>
                <w:vertAlign w:val="superscript"/>
              </w:rPr>
              <w:t>-3</w:t>
            </w:r>
            <w:bookmarkEnd w:id="81"/>
            <w:bookmarkEnd w:id="82"/>
          </w:p>
        </w:tc>
        <w:tc>
          <w:tcPr>
            <w:tcW w:w="993" w:type="dxa"/>
            <w:vAlign w:val="center"/>
          </w:tcPr>
          <w:p w14:paraId="26BB7FC9" w14:textId="377B5F4E" w:rsidR="00E10A2A" w:rsidRPr="00C35C93" w:rsidRDefault="00000000" w:rsidP="004A3C94">
            <w:pPr>
              <w:jc w:val="center"/>
              <w:rPr>
                <w:iCs/>
                <w:sz w:val="20"/>
                <w:szCs w:val="20"/>
              </w:rPr>
            </w:pPr>
            <m:oMathPara>
              <m:oMath>
                <m:sSubSup>
                  <m:sSubSupPr>
                    <m:ctrlPr>
                      <w:rPr>
                        <w:rFonts w:ascii="Cambria Math" w:hAnsi="Cambria Math"/>
                        <w:iCs/>
                        <w:sz w:val="20"/>
                        <w:szCs w:val="20"/>
                      </w:rPr>
                    </m:ctrlPr>
                  </m:sSubSupPr>
                  <m:e>
                    <m:r>
                      <m:rPr>
                        <m:sty m:val="p"/>
                      </m:rPr>
                      <w:rPr>
                        <w:rFonts w:ascii="Cambria Math" w:hAnsi="Cambria Math"/>
                        <w:sz w:val="20"/>
                        <w:szCs w:val="20"/>
                      </w:rPr>
                      <m:t>2.93</m:t>
                    </m:r>
                  </m:e>
                  <m:sub>
                    <m:r>
                      <m:rPr>
                        <m:sty m:val="p"/>
                      </m:rPr>
                      <w:rPr>
                        <w:rFonts w:ascii="Cambria Math" w:hAnsi="Cambria Math"/>
                        <w:sz w:val="20"/>
                        <w:szCs w:val="20"/>
                      </w:rPr>
                      <m:t>-0.07</m:t>
                    </m:r>
                  </m:sub>
                  <m:sup>
                    <m:r>
                      <m:rPr>
                        <m:sty m:val="p"/>
                      </m:rPr>
                      <w:rPr>
                        <w:rFonts w:ascii="Cambria Math" w:hAnsi="Cambria Math"/>
                        <w:sz w:val="20"/>
                        <w:szCs w:val="20"/>
                      </w:rPr>
                      <m:t>+0.07</m:t>
                    </m:r>
                  </m:sup>
                </m:sSubSup>
              </m:oMath>
            </m:oMathPara>
          </w:p>
        </w:tc>
      </w:tr>
      <w:bookmarkEnd w:id="76"/>
      <w:tr w:rsidR="0057399B" w:rsidRPr="0048259C" w14:paraId="00918945" w14:textId="77777777" w:rsidTr="0057399B">
        <w:trPr>
          <w:trHeight w:val="54"/>
        </w:trPr>
        <w:tc>
          <w:tcPr>
            <w:tcW w:w="1411" w:type="dxa"/>
            <w:vAlign w:val="center"/>
          </w:tcPr>
          <w:p w14:paraId="51D2EF2B" w14:textId="77777777" w:rsidR="00E10A2A" w:rsidRPr="00C35C93" w:rsidRDefault="00E10A2A" w:rsidP="004A3C94">
            <w:pPr>
              <w:jc w:val="center"/>
              <w:rPr>
                <w:rFonts w:ascii="Times New Roman" w:hAnsi="Times New Roman"/>
                <w:sz w:val="20"/>
                <w:szCs w:val="20"/>
              </w:rPr>
            </w:pPr>
            <w:r w:rsidRPr="00C35C93">
              <w:rPr>
                <w:rFonts w:ascii="Times New Roman" w:hAnsi="Times New Roman"/>
                <w:sz w:val="20"/>
                <w:szCs w:val="20"/>
              </w:rPr>
              <w:t>Western Mare</w:t>
            </w:r>
          </w:p>
        </w:tc>
        <w:tc>
          <w:tcPr>
            <w:tcW w:w="1136" w:type="dxa"/>
            <w:vAlign w:val="center"/>
          </w:tcPr>
          <w:p w14:paraId="1BA92022" w14:textId="39B82EAF" w:rsidR="00E10A2A" w:rsidRPr="00C35C93" w:rsidRDefault="00E10A2A" w:rsidP="004A3C94">
            <w:pPr>
              <w:jc w:val="center"/>
              <w:rPr>
                <w:rFonts w:ascii="Times New Roman" w:hAnsi="Times New Roman"/>
                <w:sz w:val="20"/>
                <w:szCs w:val="20"/>
              </w:rPr>
            </w:pPr>
            <w:r>
              <w:rPr>
                <w:sz w:val="20"/>
                <w:szCs w:val="20"/>
              </w:rPr>
              <w:t>395</w:t>
            </w:r>
          </w:p>
        </w:tc>
        <w:tc>
          <w:tcPr>
            <w:tcW w:w="850" w:type="dxa"/>
            <w:vAlign w:val="center"/>
          </w:tcPr>
          <w:p w14:paraId="42426F0D" w14:textId="53D2269A" w:rsidR="00E10A2A" w:rsidRPr="00C35C93" w:rsidRDefault="00E10A2A" w:rsidP="004A3C94">
            <w:pPr>
              <w:jc w:val="center"/>
              <w:rPr>
                <w:sz w:val="20"/>
                <w:szCs w:val="20"/>
              </w:rPr>
            </w:pPr>
            <w:r>
              <w:rPr>
                <w:sz w:val="20"/>
                <w:szCs w:val="20"/>
              </w:rPr>
              <w:t>230</w:t>
            </w:r>
          </w:p>
        </w:tc>
        <w:tc>
          <w:tcPr>
            <w:tcW w:w="993" w:type="dxa"/>
            <w:vAlign w:val="center"/>
          </w:tcPr>
          <w:p w14:paraId="2ED6A918" w14:textId="77777777" w:rsidR="00E10A2A" w:rsidRPr="00C35C93" w:rsidRDefault="00E10A2A" w:rsidP="004A3C94">
            <w:pPr>
              <w:jc w:val="center"/>
              <w:rPr>
                <w:sz w:val="20"/>
                <w:szCs w:val="20"/>
              </w:rPr>
            </w:pPr>
          </w:p>
        </w:tc>
        <w:tc>
          <w:tcPr>
            <w:tcW w:w="992" w:type="dxa"/>
            <w:vAlign w:val="center"/>
          </w:tcPr>
          <w:p w14:paraId="09AB1021" w14:textId="02B6D524" w:rsidR="00E10A2A" w:rsidRPr="00C35C93" w:rsidRDefault="00000000" w:rsidP="004A3C94">
            <w:pPr>
              <w:jc w:val="center"/>
              <w:rPr>
                <w:sz w:val="20"/>
                <w:szCs w:val="20"/>
              </w:rPr>
            </w:pPr>
            <m:oMathPara>
              <m:oMath>
                <m:sSubSup>
                  <m:sSubSupPr>
                    <m:ctrlPr>
                      <w:rPr>
                        <w:rFonts w:ascii="Cambria Math" w:hAnsi="Cambria Math"/>
                        <w:i/>
                        <w:sz w:val="20"/>
                        <w:szCs w:val="20"/>
                      </w:rPr>
                    </m:ctrlPr>
                  </m:sSubSupPr>
                  <m:e>
                    <m:r>
                      <w:rPr>
                        <w:rFonts w:ascii="Cambria Math" w:hAnsi="Cambria Math"/>
                        <w:sz w:val="20"/>
                        <w:szCs w:val="20"/>
                      </w:rPr>
                      <m:t>2.02</m:t>
                    </m:r>
                  </m:e>
                  <m:sub>
                    <m:r>
                      <w:rPr>
                        <w:rFonts w:ascii="Cambria Math" w:hAnsi="Cambria Math"/>
                        <w:sz w:val="20"/>
                        <w:szCs w:val="20"/>
                      </w:rPr>
                      <m:t>-0.13</m:t>
                    </m:r>
                  </m:sub>
                  <m:sup>
                    <m:r>
                      <w:rPr>
                        <w:rFonts w:ascii="Cambria Math" w:hAnsi="Cambria Math"/>
                        <w:sz w:val="20"/>
                        <w:szCs w:val="20"/>
                      </w:rPr>
                      <m:t>+0.13</m:t>
                    </m:r>
                  </m:sup>
                </m:sSubSup>
              </m:oMath>
            </m:oMathPara>
          </w:p>
        </w:tc>
        <w:tc>
          <w:tcPr>
            <w:tcW w:w="709" w:type="dxa"/>
            <w:vAlign w:val="center"/>
          </w:tcPr>
          <w:p w14:paraId="434ECC40" w14:textId="04ADE032" w:rsidR="00E10A2A" w:rsidRPr="00C35C93" w:rsidRDefault="00E10A2A" w:rsidP="004A3C94">
            <w:pPr>
              <w:jc w:val="center"/>
              <w:rPr>
                <w:rFonts w:ascii="Times New Roman" w:hAnsi="Times New Roman"/>
                <w:iCs/>
                <w:sz w:val="20"/>
                <w:szCs w:val="20"/>
              </w:rPr>
            </w:pPr>
            <w:r>
              <w:rPr>
                <w:rFonts w:ascii="Times New Roman" w:hAnsi="Times New Roman"/>
                <w:iCs/>
                <w:sz w:val="20"/>
                <w:szCs w:val="20"/>
              </w:rPr>
              <w:t>Ap6</w:t>
            </w:r>
          </w:p>
        </w:tc>
        <w:tc>
          <w:tcPr>
            <w:tcW w:w="1134" w:type="dxa"/>
            <w:vAlign w:val="center"/>
          </w:tcPr>
          <w:p w14:paraId="40FE8EE3" w14:textId="77777777" w:rsidR="00E10A2A" w:rsidRPr="00C35C93" w:rsidRDefault="00E10A2A" w:rsidP="004A3C94">
            <w:pPr>
              <w:jc w:val="center"/>
              <w:rPr>
                <w:iCs/>
                <w:sz w:val="20"/>
                <w:szCs w:val="20"/>
              </w:rPr>
            </w:pPr>
            <w:r>
              <w:rPr>
                <w:iCs/>
                <w:sz w:val="20"/>
                <w:szCs w:val="20"/>
              </w:rPr>
              <w:t>2090</w:t>
            </w:r>
          </w:p>
        </w:tc>
        <w:tc>
          <w:tcPr>
            <w:tcW w:w="850" w:type="dxa"/>
            <w:vAlign w:val="center"/>
          </w:tcPr>
          <w:p w14:paraId="00BC79ED" w14:textId="4A4883D3" w:rsidR="00E10A2A" w:rsidRPr="00C35C93" w:rsidRDefault="00E10A2A" w:rsidP="004A3C94">
            <w:pPr>
              <w:jc w:val="center"/>
              <w:rPr>
                <w:iCs/>
                <w:sz w:val="20"/>
                <w:szCs w:val="20"/>
              </w:rPr>
            </w:pPr>
            <w:r>
              <w:rPr>
                <w:iCs/>
                <w:sz w:val="20"/>
                <w:szCs w:val="20"/>
              </w:rPr>
              <w:t>668</w:t>
            </w:r>
          </w:p>
        </w:tc>
        <w:tc>
          <w:tcPr>
            <w:tcW w:w="992" w:type="dxa"/>
            <w:vAlign w:val="center"/>
          </w:tcPr>
          <w:p w14:paraId="71FBCA29" w14:textId="2A049019" w:rsidR="00E10A2A" w:rsidRPr="00C35C93" w:rsidRDefault="00E10A2A" w:rsidP="004A3C94">
            <w:pPr>
              <w:jc w:val="center"/>
              <w:rPr>
                <w:iCs/>
                <w:sz w:val="20"/>
                <w:szCs w:val="20"/>
              </w:rPr>
            </w:pPr>
            <w:r>
              <w:rPr>
                <w:sz w:val="20"/>
                <w:szCs w:val="20"/>
              </w:rPr>
              <w:t>3.69×10</w:t>
            </w:r>
            <w:r w:rsidRPr="00E26E2F">
              <w:rPr>
                <w:sz w:val="20"/>
                <w:szCs w:val="20"/>
                <w:vertAlign w:val="superscript"/>
              </w:rPr>
              <w:t>-3</w:t>
            </w:r>
          </w:p>
        </w:tc>
        <w:tc>
          <w:tcPr>
            <w:tcW w:w="993" w:type="dxa"/>
            <w:vAlign w:val="center"/>
          </w:tcPr>
          <w:p w14:paraId="599E3C4F" w14:textId="56A779E2" w:rsidR="00E10A2A" w:rsidRPr="00C35C93" w:rsidRDefault="00000000" w:rsidP="004A3C94">
            <w:pPr>
              <w:jc w:val="center"/>
              <w:rPr>
                <w:iCs/>
                <w:sz w:val="20"/>
                <w:szCs w:val="20"/>
              </w:rPr>
            </w:pPr>
            <m:oMathPara>
              <m:oMath>
                <m:sSubSup>
                  <m:sSubSupPr>
                    <m:ctrlPr>
                      <w:rPr>
                        <w:rFonts w:ascii="Cambria Math" w:hAnsi="Cambria Math"/>
                        <w:iCs/>
                        <w:sz w:val="20"/>
                        <w:szCs w:val="20"/>
                      </w:rPr>
                    </m:ctrlPr>
                  </m:sSubSupPr>
                  <m:e>
                    <m:r>
                      <m:rPr>
                        <m:sty m:val="p"/>
                      </m:rPr>
                      <w:rPr>
                        <w:rFonts w:ascii="Cambria Math" w:hAnsi="Cambria Math"/>
                        <w:sz w:val="20"/>
                        <w:szCs w:val="20"/>
                      </w:rPr>
                      <m:t>3.39</m:t>
                    </m:r>
                  </m:e>
                  <m:sub>
                    <m:r>
                      <m:rPr>
                        <m:sty m:val="p"/>
                      </m:rPr>
                      <w:rPr>
                        <w:rFonts w:ascii="Cambria Math" w:hAnsi="Cambria Math"/>
                        <w:sz w:val="20"/>
                        <w:szCs w:val="20"/>
                      </w:rPr>
                      <m:t>-0.02</m:t>
                    </m:r>
                  </m:sub>
                  <m:sup>
                    <m:r>
                      <m:rPr>
                        <m:sty m:val="p"/>
                      </m:rPr>
                      <w:rPr>
                        <w:rFonts w:ascii="Cambria Math" w:hAnsi="Cambria Math"/>
                        <w:sz w:val="20"/>
                        <w:szCs w:val="20"/>
                      </w:rPr>
                      <m:t>+0.02</m:t>
                    </m:r>
                  </m:sup>
                </m:sSubSup>
              </m:oMath>
            </m:oMathPara>
          </w:p>
        </w:tc>
      </w:tr>
      <w:tr w:rsidR="0057399B" w:rsidRPr="00C35C93" w14:paraId="2570FCEA" w14:textId="77777777" w:rsidTr="0057399B">
        <w:trPr>
          <w:trHeight w:val="54"/>
        </w:trPr>
        <w:tc>
          <w:tcPr>
            <w:tcW w:w="1411" w:type="dxa"/>
            <w:vAlign w:val="center"/>
          </w:tcPr>
          <w:p w14:paraId="6A4BCC78" w14:textId="77777777" w:rsidR="00E10A2A" w:rsidRDefault="00E10A2A" w:rsidP="004A3C94">
            <w:pPr>
              <w:jc w:val="center"/>
              <w:rPr>
                <w:rFonts w:ascii="Times New Roman" w:hAnsi="Times New Roman"/>
                <w:sz w:val="20"/>
                <w:szCs w:val="20"/>
              </w:rPr>
            </w:pPr>
            <w:bookmarkStart w:id="83" w:name="_Hlk159685324"/>
            <w:r w:rsidRPr="00C35C93">
              <w:rPr>
                <w:rFonts w:ascii="Times New Roman" w:hAnsi="Times New Roman"/>
                <w:sz w:val="20"/>
                <w:szCs w:val="20"/>
              </w:rPr>
              <w:t>Southeastern</w:t>
            </w:r>
          </w:p>
          <w:p w14:paraId="78EFFE78" w14:textId="77777777" w:rsidR="00E10A2A" w:rsidRPr="00C35C93" w:rsidRDefault="00E10A2A" w:rsidP="004A3C94">
            <w:pPr>
              <w:jc w:val="center"/>
              <w:rPr>
                <w:rFonts w:ascii="Times New Roman" w:hAnsi="Times New Roman"/>
                <w:sz w:val="20"/>
                <w:szCs w:val="20"/>
              </w:rPr>
            </w:pPr>
            <w:r w:rsidRPr="00C35C93">
              <w:rPr>
                <w:rFonts w:ascii="Times New Roman" w:hAnsi="Times New Roman"/>
                <w:sz w:val="20"/>
                <w:szCs w:val="20"/>
              </w:rPr>
              <w:t>Mare</w:t>
            </w:r>
          </w:p>
        </w:tc>
        <w:tc>
          <w:tcPr>
            <w:tcW w:w="1136" w:type="dxa"/>
            <w:vAlign w:val="center"/>
          </w:tcPr>
          <w:p w14:paraId="31DCD54A" w14:textId="69E3CA3C" w:rsidR="00E10A2A" w:rsidRPr="00C35C93" w:rsidRDefault="00E10A2A" w:rsidP="004A3C94">
            <w:pPr>
              <w:jc w:val="center"/>
              <w:rPr>
                <w:rFonts w:ascii="Times New Roman" w:hAnsi="Times New Roman"/>
                <w:sz w:val="20"/>
                <w:szCs w:val="20"/>
              </w:rPr>
            </w:pPr>
            <w:r>
              <w:rPr>
                <w:sz w:val="20"/>
                <w:szCs w:val="20"/>
              </w:rPr>
              <w:t>44</w:t>
            </w:r>
          </w:p>
        </w:tc>
        <w:tc>
          <w:tcPr>
            <w:tcW w:w="850" w:type="dxa"/>
            <w:vAlign w:val="center"/>
          </w:tcPr>
          <w:p w14:paraId="7FEF5730" w14:textId="401FD389" w:rsidR="00E10A2A" w:rsidRPr="00C35C93" w:rsidRDefault="00E10A2A" w:rsidP="004A3C94">
            <w:pPr>
              <w:jc w:val="center"/>
              <w:rPr>
                <w:sz w:val="20"/>
                <w:szCs w:val="20"/>
              </w:rPr>
            </w:pPr>
            <w:r>
              <w:rPr>
                <w:sz w:val="20"/>
                <w:szCs w:val="20"/>
              </w:rPr>
              <w:t>111</w:t>
            </w:r>
          </w:p>
        </w:tc>
        <w:tc>
          <w:tcPr>
            <w:tcW w:w="993" w:type="dxa"/>
            <w:vAlign w:val="center"/>
          </w:tcPr>
          <w:p w14:paraId="5B9ECE61" w14:textId="1FFED16B" w:rsidR="00E10A2A" w:rsidRPr="00C35C93" w:rsidRDefault="00E10A2A" w:rsidP="004A3C94">
            <w:pPr>
              <w:jc w:val="center"/>
              <w:rPr>
                <w:sz w:val="20"/>
                <w:szCs w:val="20"/>
              </w:rPr>
            </w:pPr>
            <w:bookmarkStart w:id="84" w:name="OLE_LINK116"/>
            <w:bookmarkStart w:id="85" w:name="OLE_LINK117"/>
            <w:r>
              <w:rPr>
                <w:sz w:val="20"/>
                <w:szCs w:val="20"/>
              </w:rPr>
              <w:t>2.02×10</w:t>
            </w:r>
            <w:r w:rsidRPr="00E26E2F">
              <w:rPr>
                <w:sz w:val="20"/>
                <w:szCs w:val="20"/>
                <w:vertAlign w:val="superscript"/>
              </w:rPr>
              <w:t>-3</w:t>
            </w:r>
            <w:bookmarkEnd w:id="84"/>
            <w:bookmarkEnd w:id="85"/>
          </w:p>
        </w:tc>
        <w:tc>
          <w:tcPr>
            <w:tcW w:w="992" w:type="dxa"/>
            <w:vAlign w:val="center"/>
          </w:tcPr>
          <w:p w14:paraId="1BF0CE71" w14:textId="724486BE" w:rsidR="00E10A2A" w:rsidRPr="00C35C93" w:rsidRDefault="00000000" w:rsidP="004A3C94">
            <w:pPr>
              <w:jc w:val="center"/>
              <w:rPr>
                <w:sz w:val="20"/>
                <w:szCs w:val="20"/>
              </w:rPr>
            </w:pPr>
            <m:oMathPara>
              <m:oMath>
                <m:sSubSup>
                  <m:sSubSupPr>
                    <m:ctrlPr>
                      <w:rPr>
                        <w:rFonts w:ascii="Cambria Math" w:hAnsi="Cambria Math"/>
                        <w:i/>
                        <w:sz w:val="20"/>
                        <w:szCs w:val="20"/>
                      </w:rPr>
                    </m:ctrlPr>
                  </m:sSubSupPr>
                  <m:e>
                    <m:r>
                      <w:rPr>
                        <w:rFonts w:ascii="Cambria Math" w:hAnsi="Cambria Math"/>
                        <w:sz w:val="20"/>
                        <w:szCs w:val="20"/>
                      </w:rPr>
                      <m:t>2.41</m:t>
                    </m:r>
                  </m:e>
                  <m:sub>
                    <m:r>
                      <w:rPr>
                        <w:rFonts w:ascii="Cambria Math" w:hAnsi="Cambria Math"/>
                        <w:sz w:val="20"/>
                        <w:szCs w:val="20"/>
                      </w:rPr>
                      <m:t>-0.23</m:t>
                    </m:r>
                  </m:sub>
                  <m:sup>
                    <m:r>
                      <w:rPr>
                        <w:rFonts w:ascii="Cambria Math" w:hAnsi="Cambria Math"/>
                        <w:sz w:val="20"/>
                        <w:szCs w:val="20"/>
                      </w:rPr>
                      <m:t>+0.22</m:t>
                    </m:r>
                  </m:sup>
                </m:sSubSup>
              </m:oMath>
            </m:oMathPara>
          </w:p>
        </w:tc>
        <w:tc>
          <w:tcPr>
            <w:tcW w:w="709" w:type="dxa"/>
            <w:vAlign w:val="center"/>
          </w:tcPr>
          <w:p w14:paraId="1F68DD21" w14:textId="23D81C30" w:rsidR="00E10A2A" w:rsidRPr="00C35C93" w:rsidRDefault="00E10A2A" w:rsidP="004A3C94">
            <w:pPr>
              <w:jc w:val="center"/>
              <w:rPr>
                <w:rFonts w:ascii="Times New Roman" w:hAnsi="Times New Roman"/>
                <w:iCs/>
                <w:sz w:val="20"/>
                <w:szCs w:val="20"/>
              </w:rPr>
            </w:pPr>
            <w:r>
              <w:rPr>
                <w:rFonts w:ascii="Times New Roman" w:hAnsi="Times New Roman"/>
                <w:iCs/>
                <w:sz w:val="20"/>
                <w:szCs w:val="20"/>
              </w:rPr>
              <w:t>Ap3</w:t>
            </w:r>
          </w:p>
        </w:tc>
        <w:tc>
          <w:tcPr>
            <w:tcW w:w="1134" w:type="dxa"/>
            <w:vAlign w:val="center"/>
          </w:tcPr>
          <w:p w14:paraId="14F7F5E3" w14:textId="77777777" w:rsidR="00E10A2A" w:rsidRPr="00C35C93" w:rsidRDefault="00E10A2A" w:rsidP="004A3C94">
            <w:pPr>
              <w:jc w:val="center"/>
              <w:rPr>
                <w:iCs/>
                <w:sz w:val="20"/>
                <w:szCs w:val="20"/>
              </w:rPr>
            </w:pPr>
            <w:r>
              <w:rPr>
                <w:iCs/>
                <w:sz w:val="20"/>
                <w:szCs w:val="20"/>
              </w:rPr>
              <w:t>378</w:t>
            </w:r>
          </w:p>
        </w:tc>
        <w:tc>
          <w:tcPr>
            <w:tcW w:w="850" w:type="dxa"/>
            <w:vAlign w:val="center"/>
          </w:tcPr>
          <w:p w14:paraId="07A0B01A" w14:textId="69A03513" w:rsidR="00E10A2A" w:rsidRPr="00C35C93" w:rsidRDefault="00E10A2A" w:rsidP="004A3C94">
            <w:pPr>
              <w:jc w:val="center"/>
              <w:rPr>
                <w:iCs/>
                <w:sz w:val="20"/>
                <w:szCs w:val="20"/>
              </w:rPr>
            </w:pPr>
            <w:r>
              <w:rPr>
                <w:iCs/>
                <w:sz w:val="20"/>
                <w:szCs w:val="20"/>
              </w:rPr>
              <w:t>86</w:t>
            </w:r>
          </w:p>
        </w:tc>
        <w:tc>
          <w:tcPr>
            <w:tcW w:w="992" w:type="dxa"/>
            <w:vAlign w:val="center"/>
          </w:tcPr>
          <w:p w14:paraId="30BC7805" w14:textId="2B866B0E" w:rsidR="00E10A2A" w:rsidRPr="00C35C93" w:rsidRDefault="00E10A2A" w:rsidP="004A3C94">
            <w:pPr>
              <w:jc w:val="center"/>
              <w:rPr>
                <w:iCs/>
                <w:sz w:val="20"/>
                <w:szCs w:val="20"/>
              </w:rPr>
            </w:pPr>
            <w:r>
              <w:rPr>
                <w:sz w:val="20"/>
                <w:szCs w:val="20"/>
              </w:rPr>
              <w:t>3.66×10</w:t>
            </w:r>
            <w:r w:rsidRPr="00E26E2F">
              <w:rPr>
                <w:sz w:val="20"/>
                <w:szCs w:val="20"/>
                <w:vertAlign w:val="superscript"/>
              </w:rPr>
              <w:t>-3</w:t>
            </w:r>
          </w:p>
        </w:tc>
        <w:tc>
          <w:tcPr>
            <w:tcW w:w="993" w:type="dxa"/>
            <w:vAlign w:val="center"/>
          </w:tcPr>
          <w:p w14:paraId="3A90967C" w14:textId="3EF3F9A1" w:rsidR="00E10A2A" w:rsidRPr="00C35C93" w:rsidRDefault="00000000" w:rsidP="004A3C94">
            <w:pPr>
              <w:jc w:val="center"/>
              <w:rPr>
                <w:iCs/>
                <w:sz w:val="20"/>
                <w:szCs w:val="20"/>
              </w:rPr>
            </w:pPr>
            <m:oMathPara>
              <m:oMath>
                <m:sSubSup>
                  <m:sSubSupPr>
                    <m:ctrlPr>
                      <w:rPr>
                        <w:rFonts w:ascii="Cambria Math" w:hAnsi="Cambria Math"/>
                        <w:i/>
                        <w:iCs/>
                        <w:sz w:val="20"/>
                        <w:szCs w:val="20"/>
                      </w:rPr>
                    </m:ctrlPr>
                  </m:sSubSupPr>
                  <m:e>
                    <m:r>
                      <w:rPr>
                        <w:rFonts w:ascii="Cambria Math" w:hAnsi="Cambria Math"/>
                        <w:sz w:val="20"/>
                        <w:szCs w:val="20"/>
                      </w:rPr>
                      <m:t>3.38</m:t>
                    </m:r>
                  </m:e>
                  <m:sub>
                    <m:r>
                      <w:rPr>
                        <w:rFonts w:ascii="Cambria Math" w:hAnsi="Cambria Math"/>
                        <w:sz w:val="20"/>
                        <w:szCs w:val="20"/>
                      </w:rPr>
                      <m:t>-0.07</m:t>
                    </m:r>
                  </m:sub>
                  <m:sup>
                    <m:r>
                      <w:rPr>
                        <w:rFonts w:ascii="Cambria Math" w:hAnsi="Cambria Math"/>
                        <w:sz w:val="20"/>
                        <w:szCs w:val="20"/>
                      </w:rPr>
                      <m:t>+0.05</m:t>
                    </m:r>
                  </m:sup>
                </m:sSubSup>
              </m:oMath>
            </m:oMathPara>
          </w:p>
        </w:tc>
      </w:tr>
      <w:bookmarkEnd w:id="83"/>
      <w:tr w:rsidR="0057399B" w:rsidRPr="0048259C" w14:paraId="3C2919C9" w14:textId="77777777" w:rsidTr="0057399B">
        <w:trPr>
          <w:trHeight w:val="54"/>
        </w:trPr>
        <w:tc>
          <w:tcPr>
            <w:tcW w:w="1411" w:type="dxa"/>
            <w:vAlign w:val="center"/>
          </w:tcPr>
          <w:p w14:paraId="7AA35128" w14:textId="77777777" w:rsidR="00E10A2A" w:rsidRDefault="00E10A2A" w:rsidP="004A3C94">
            <w:pPr>
              <w:jc w:val="center"/>
              <w:rPr>
                <w:rFonts w:ascii="Times New Roman" w:hAnsi="Times New Roman"/>
                <w:sz w:val="20"/>
                <w:szCs w:val="20"/>
              </w:rPr>
            </w:pPr>
            <w:r w:rsidRPr="00C35C93">
              <w:rPr>
                <w:rFonts w:ascii="Times New Roman" w:hAnsi="Times New Roman"/>
                <w:sz w:val="20"/>
                <w:szCs w:val="20"/>
              </w:rPr>
              <w:t>Southern</w:t>
            </w:r>
          </w:p>
          <w:p w14:paraId="666D558E" w14:textId="77777777" w:rsidR="00E10A2A" w:rsidRPr="00C35C93" w:rsidRDefault="00E10A2A" w:rsidP="004A3C94">
            <w:pPr>
              <w:jc w:val="center"/>
              <w:rPr>
                <w:rFonts w:ascii="Times New Roman" w:hAnsi="Times New Roman"/>
                <w:sz w:val="20"/>
                <w:szCs w:val="20"/>
              </w:rPr>
            </w:pPr>
            <w:r w:rsidRPr="00C35C93">
              <w:rPr>
                <w:rFonts w:ascii="Times New Roman" w:hAnsi="Times New Roman"/>
                <w:sz w:val="20"/>
                <w:szCs w:val="20"/>
              </w:rPr>
              <w:t>Mare 1</w:t>
            </w:r>
          </w:p>
        </w:tc>
        <w:tc>
          <w:tcPr>
            <w:tcW w:w="1136" w:type="dxa"/>
            <w:vAlign w:val="center"/>
          </w:tcPr>
          <w:p w14:paraId="16245FB8" w14:textId="62D257C1" w:rsidR="00E10A2A" w:rsidRPr="00C35C93" w:rsidRDefault="00E10A2A" w:rsidP="004A3C94">
            <w:pPr>
              <w:jc w:val="center"/>
              <w:rPr>
                <w:rFonts w:ascii="Times New Roman" w:hAnsi="Times New Roman"/>
                <w:sz w:val="20"/>
                <w:szCs w:val="20"/>
              </w:rPr>
            </w:pPr>
            <w:r>
              <w:rPr>
                <w:sz w:val="20"/>
                <w:szCs w:val="20"/>
              </w:rPr>
              <w:t>1845</w:t>
            </w:r>
          </w:p>
        </w:tc>
        <w:tc>
          <w:tcPr>
            <w:tcW w:w="850" w:type="dxa"/>
            <w:vAlign w:val="center"/>
          </w:tcPr>
          <w:p w14:paraId="0C78E426" w14:textId="200316B3" w:rsidR="00E10A2A" w:rsidRPr="00C35C93" w:rsidRDefault="00E10A2A" w:rsidP="004A3C94">
            <w:pPr>
              <w:jc w:val="center"/>
              <w:rPr>
                <w:sz w:val="20"/>
                <w:szCs w:val="20"/>
              </w:rPr>
            </w:pPr>
            <w:r>
              <w:rPr>
                <w:sz w:val="20"/>
                <w:szCs w:val="20"/>
              </w:rPr>
              <w:t>488</w:t>
            </w:r>
          </w:p>
        </w:tc>
        <w:tc>
          <w:tcPr>
            <w:tcW w:w="993" w:type="dxa"/>
            <w:vAlign w:val="center"/>
          </w:tcPr>
          <w:p w14:paraId="79EF53B6" w14:textId="449D3E4C" w:rsidR="00E10A2A" w:rsidRPr="00C35C93" w:rsidRDefault="00E10A2A" w:rsidP="004A3C94">
            <w:pPr>
              <w:jc w:val="center"/>
              <w:rPr>
                <w:sz w:val="20"/>
                <w:szCs w:val="20"/>
              </w:rPr>
            </w:pPr>
            <w:r>
              <w:rPr>
                <w:sz w:val="20"/>
                <w:szCs w:val="20"/>
              </w:rPr>
              <w:t>2.25×10</w:t>
            </w:r>
            <w:r w:rsidRPr="00E26E2F">
              <w:rPr>
                <w:sz w:val="20"/>
                <w:szCs w:val="20"/>
                <w:vertAlign w:val="superscript"/>
              </w:rPr>
              <w:t>-3</w:t>
            </w:r>
          </w:p>
        </w:tc>
        <w:tc>
          <w:tcPr>
            <w:tcW w:w="992" w:type="dxa"/>
            <w:vAlign w:val="center"/>
          </w:tcPr>
          <w:p w14:paraId="14D5322A" w14:textId="3B8D2E59" w:rsidR="00E10A2A" w:rsidRPr="00C35C93" w:rsidRDefault="00000000" w:rsidP="004A3C94">
            <w:pPr>
              <w:jc w:val="center"/>
              <w:rPr>
                <w:sz w:val="20"/>
                <w:szCs w:val="20"/>
              </w:rPr>
            </w:pPr>
            <m:oMathPara>
              <m:oMath>
                <m:sSubSup>
                  <m:sSubSupPr>
                    <m:ctrlPr>
                      <w:rPr>
                        <w:rFonts w:ascii="Cambria Math" w:hAnsi="Cambria Math"/>
                        <w:i/>
                        <w:sz w:val="20"/>
                        <w:szCs w:val="20"/>
                      </w:rPr>
                    </m:ctrlPr>
                  </m:sSubSupPr>
                  <m:e>
                    <m:r>
                      <w:rPr>
                        <w:rFonts w:ascii="Cambria Math" w:hAnsi="Cambria Math"/>
                        <w:sz w:val="20"/>
                        <w:szCs w:val="20"/>
                      </w:rPr>
                      <m:t>2.68</m:t>
                    </m:r>
                  </m:e>
                  <m:sub>
                    <m:r>
                      <w:rPr>
                        <w:rFonts w:ascii="Cambria Math" w:hAnsi="Cambria Math"/>
                        <w:sz w:val="20"/>
                        <w:szCs w:val="20"/>
                      </w:rPr>
                      <m:t>-0.13</m:t>
                    </m:r>
                  </m:sub>
                  <m:sup>
                    <m:r>
                      <w:rPr>
                        <w:rFonts w:ascii="Cambria Math" w:hAnsi="Cambria Math"/>
                        <w:sz w:val="20"/>
                        <w:szCs w:val="20"/>
                      </w:rPr>
                      <m:t>+0.13</m:t>
                    </m:r>
                  </m:sup>
                </m:sSubSup>
              </m:oMath>
            </m:oMathPara>
          </w:p>
        </w:tc>
        <w:tc>
          <w:tcPr>
            <w:tcW w:w="709" w:type="dxa"/>
            <w:vAlign w:val="center"/>
          </w:tcPr>
          <w:p w14:paraId="03C41E6E" w14:textId="768A6A91" w:rsidR="00E10A2A" w:rsidRPr="00C35C93" w:rsidRDefault="00E10A2A" w:rsidP="004A3C94">
            <w:pPr>
              <w:jc w:val="center"/>
              <w:rPr>
                <w:rFonts w:ascii="Times New Roman" w:hAnsi="Times New Roman"/>
                <w:iCs/>
                <w:sz w:val="20"/>
                <w:szCs w:val="20"/>
              </w:rPr>
            </w:pPr>
            <w:r>
              <w:rPr>
                <w:rFonts w:ascii="Times New Roman" w:hAnsi="Times New Roman"/>
                <w:iCs/>
                <w:sz w:val="20"/>
                <w:szCs w:val="20"/>
              </w:rPr>
              <w:t>Ap4</w:t>
            </w:r>
          </w:p>
        </w:tc>
        <w:tc>
          <w:tcPr>
            <w:tcW w:w="1134" w:type="dxa"/>
            <w:vAlign w:val="center"/>
          </w:tcPr>
          <w:p w14:paraId="15D0088D" w14:textId="77777777" w:rsidR="00E10A2A" w:rsidRPr="00C35C93" w:rsidRDefault="00E10A2A" w:rsidP="004A3C94">
            <w:pPr>
              <w:jc w:val="center"/>
              <w:rPr>
                <w:iCs/>
                <w:sz w:val="20"/>
                <w:szCs w:val="20"/>
              </w:rPr>
            </w:pPr>
            <w:r>
              <w:rPr>
                <w:iCs/>
                <w:sz w:val="20"/>
                <w:szCs w:val="20"/>
              </w:rPr>
              <w:t>4060</w:t>
            </w:r>
          </w:p>
        </w:tc>
        <w:tc>
          <w:tcPr>
            <w:tcW w:w="850" w:type="dxa"/>
            <w:vAlign w:val="center"/>
          </w:tcPr>
          <w:p w14:paraId="68E4D19A" w14:textId="7BA981D9" w:rsidR="00E10A2A" w:rsidRPr="00C35C93" w:rsidRDefault="00E10A2A" w:rsidP="004A3C94">
            <w:pPr>
              <w:jc w:val="center"/>
              <w:rPr>
                <w:iCs/>
                <w:sz w:val="20"/>
                <w:szCs w:val="20"/>
              </w:rPr>
            </w:pPr>
            <w:r>
              <w:rPr>
                <w:iCs/>
                <w:sz w:val="20"/>
                <w:szCs w:val="20"/>
              </w:rPr>
              <w:t>1244</w:t>
            </w:r>
          </w:p>
        </w:tc>
        <w:tc>
          <w:tcPr>
            <w:tcW w:w="992" w:type="dxa"/>
            <w:vAlign w:val="center"/>
          </w:tcPr>
          <w:p w14:paraId="14B9395E" w14:textId="6820CE36" w:rsidR="00E10A2A" w:rsidRPr="00C35C93" w:rsidRDefault="00E10A2A" w:rsidP="004A3C94">
            <w:pPr>
              <w:jc w:val="center"/>
              <w:rPr>
                <w:iCs/>
                <w:sz w:val="20"/>
                <w:szCs w:val="20"/>
              </w:rPr>
            </w:pPr>
            <w:r>
              <w:rPr>
                <w:sz w:val="20"/>
                <w:szCs w:val="20"/>
              </w:rPr>
              <w:t>3.26×10</w:t>
            </w:r>
            <w:r w:rsidRPr="00E26E2F">
              <w:rPr>
                <w:sz w:val="20"/>
                <w:szCs w:val="20"/>
                <w:vertAlign w:val="superscript"/>
              </w:rPr>
              <w:t>-3</w:t>
            </w:r>
          </w:p>
        </w:tc>
        <w:tc>
          <w:tcPr>
            <w:tcW w:w="993" w:type="dxa"/>
            <w:vAlign w:val="center"/>
          </w:tcPr>
          <w:p w14:paraId="2D49EC9E" w14:textId="2AFF06EB" w:rsidR="00E10A2A" w:rsidRPr="00C35C93" w:rsidRDefault="00000000" w:rsidP="004A3C94">
            <w:pPr>
              <w:jc w:val="center"/>
              <w:rPr>
                <w:iCs/>
                <w:sz w:val="20"/>
                <w:szCs w:val="20"/>
              </w:rPr>
            </w:pPr>
            <m:oMathPara>
              <m:oMath>
                <m:sSubSup>
                  <m:sSubSupPr>
                    <m:ctrlPr>
                      <w:rPr>
                        <w:rFonts w:ascii="Cambria Math" w:hAnsi="Cambria Math"/>
                        <w:i/>
                        <w:iCs/>
                        <w:sz w:val="20"/>
                        <w:szCs w:val="20"/>
                      </w:rPr>
                    </m:ctrlPr>
                  </m:sSubSupPr>
                  <m:e>
                    <m:r>
                      <w:rPr>
                        <w:rFonts w:ascii="Cambria Math" w:hAnsi="Cambria Math"/>
                        <w:sz w:val="20"/>
                        <w:szCs w:val="20"/>
                      </w:rPr>
                      <m:t>3.31</m:t>
                    </m:r>
                  </m:e>
                  <m:sub>
                    <m:r>
                      <w:rPr>
                        <w:rFonts w:ascii="Cambria Math" w:hAnsi="Cambria Math"/>
                        <w:sz w:val="20"/>
                        <w:szCs w:val="20"/>
                      </w:rPr>
                      <m:t>-0.02</m:t>
                    </m:r>
                  </m:sub>
                  <m:sup>
                    <m:r>
                      <w:rPr>
                        <w:rFonts w:ascii="Cambria Math" w:hAnsi="Cambria Math"/>
                        <w:sz w:val="20"/>
                        <w:szCs w:val="20"/>
                      </w:rPr>
                      <m:t>+0.02</m:t>
                    </m:r>
                  </m:sup>
                </m:sSubSup>
              </m:oMath>
            </m:oMathPara>
          </w:p>
        </w:tc>
      </w:tr>
      <w:tr w:rsidR="0057399B" w:rsidRPr="0048259C" w14:paraId="15D9DBC3" w14:textId="77777777" w:rsidTr="0057399B">
        <w:trPr>
          <w:trHeight w:val="54"/>
        </w:trPr>
        <w:tc>
          <w:tcPr>
            <w:tcW w:w="1411" w:type="dxa"/>
            <w:vAlign w:val="center"/>
          </w:tcPr>
          <w:p w14:paraId="0FCF059F" w14:textId="77777777" w:rsidR="00E10A2A" w:rsidRDefault="00E10A2A" w:rsidP="004A3C94">
            <w:pPr>
              <w:jc w:val="center"/>
              <w:rPr>
                <w:rFonts w:ascii="Times New Roman" w:hAnsi="Times New Roman"/>
                <w:sz w:val="20"/>
                <w:szCs w:val="20"/>
              </w:rPr>
            </w:pPr>
            <w:r w:rsidRPr="00C35C93">
              <w:rPr>
                <w:rFonts w:ascii="Times New Roman" w:hAnsi="Times New Roman"/>
                <w:sz w:val="20"/>
                <w:szCs w:val="20"/>
              </w:rPr>
              <w:t>Southern</w:t>
            </w:r>
          </w:p>
          <w:p w14:paraId="141750D3" w14:textId="77777777" w:rsidR="00E10A2A" w:rsidRPr="00C35C93" w:rsidRDefault="00E10A2A" w:rsidP="004A3C94">
            <w:pPr>
              <w:jc w:val="center"/>
              <w:rPr>
                <w:rFonts w:ascii="Times New Roman" w:hAnsi="Times New Roman"/>
                <w:sz w:val="20"/>
                <w:szCs w:val="20"/>
              </w:rPr>
            </w:pPr>
            <w:r w:rsidRPr="00C35C93">
              <w:rPr>
                <w:rFonts w:ascii="Times New Roman" w:hAnsi="Times New Roman"/>
                <w:sz w:val="20"/>
                <w:szCs w:val="20"/>
              </w:rPr>
              <w:t>Mare 2</w:t>
            </w:r>
          </w:p>
        </w:tc>
        <w:tc>
          <w:tcPr>
            <w:tcW w:w="1136" w:type="dxa"/>
            <w:vAlign w:val="center"/>
          </w:tcPr>
          <w:p w14:paraId="3995EA98" w14:textId="3A7D7FE6" w:rsidR="00E10A2A" w:rsidRPr="00C35C93" w:rsidRDefault="00E10A2A" w:rsidP="004A3C94">
            <w:pPr>
              <w:jc w:val="center"/>
              <w:rPr>
                <w:rFonts w:ascii="Times New Roman" w:hAnsi="Times New Roman"/>
                <w:sz w:val="20"/>
                <w:szCs w:val="20"/>
              </w:rPr>
            </w:pPr>
            <w:r>
              <w:rPr>
                <w:sz w:val="20"/>
                <w:szCs w:val="20"/>
              </w:rPr>
              <w:t>517</w:t>
            </w:r>
          </w:p>
        </w:tc>
        <w:tc>
          <w:tcPr>
            <w:tcW w:w="850" w:type="dxa"/>
            <w:vAlign w:val="center"/>
          </w:tcPr>
          <w:p w14:paraId="475598B8" w14:textId="318A8208" w:rsidR="00E10A2A" w:rsidRPr="00C35C93" w:rsidRDefault="00E10A2A" w:rsidP="004A3C94">
            <w:pPr>
              <w:jc w:val="center"/>
              <w:rPr>
                <w:sz w:val="20"/>
                <w:szCs w:val="20"/>
              </w:rPr>
            </w:pPr>
            <w:r>
              <w:rPr>
                <w:sz w:val="20"/>
                <w:szCs w:val="20"/>
              </w:rPr>
              <w:t>166</w:t>
            </w:r>
          </w:p>
        </w:tc>
        <w:tc>
          <w:tcPr>
            <w:tcW w:w="993" w:type="dxa"/>
            <w:vAlign w:val="center"/>
          </w:tcPr>
          <w:p w14:paraId="4FDA7E68" w14:textId="392FB6B0" w:rsidR="00E10A2A" w:rsidRPr="00C35C93" w:rsidRDefault="00E10A2A" w:rsidP="004A3C94">
            <w:pPr>
              <w:jc w:val="center"/>
              <w:rPr>
                <w:sz w:val="20"/>
                <w:szCs w:val="20"/>
              </w:rPr>
            </w:pPr>
            <w:r>
              <w:rPr>
                <w:sz w:val="20"/>
                <w:szCs w:val="20"/>
              </w:rPr>
              <w:t>3.08×10</w:t>
            </w:r>
            <w:r w:rsidRPr="00E26E2F">
              <w:rPr>
                <w:sz w:val="20"/>
                <w:szCs w:val="20"/>
                <w:vertAlign w:val="superscript"/>
              </w:rPr>
              <w:t>-3</w:t>
            </w:r>
          </w:p>
        </w:tc>
        <w:tc>
          <w:tcPr>
            <w:tcW w:w="992" w:type="dxa"/>
            <w:vAlign w:val="center"/>
          </w:tcPr>
          <w:p w14:paraId="39D099F8" w14:textId="53BE1A88" w:rsidR="00E10A2A" w:rsidRPr="00C35C93" w:rsidRDefault="00000000" w:rsidP="004A3C94">
            <w:pPr>
              <w:jc w:val="center"/>
              <w:rPr>
                <w:sz w:val="20"/>
                <w:szCs w:val="20"/>
              </w:rPr>
            </w:pPr>
            <m:oMathPara>
              <m:oMath>
                <m:sSubSup>
                  <m:sSubSupPr>
                    <m:ctrlPr>
                      <w:rPr>
                        <w:rFonts w:ascii="Cambria Math" w:hAnsi="Cambria Math"/>
                        <w:i/>
                        <w:sz w:val="20"/>
                        <w:szCs w:val="20"/>
                      </w:rPr>
                    </m:ctrlPr>
                  </m:sSubSupPr>
                  <m:e>
                    <m:r>
                      <w:rPr>
                        <w:rFonts w:ascii="Cambria Math" w:hAnsi="Cambria Math"/>
                        <w:sz w:val="20"/>
                        <w:szCs w:val="20"/>
                      </w:rPr>
                      <m:t>3.26</m:t>
                    </m:r>
                  </m:e>
                  <m:sub>
                    <m:r>
                      <w:rPr>
                        <w:rFonts w:ascii="Cambria Math" w:hAnsi="Cambria Math"/>
                        <w:sz w:val="20"/>
                        <w:szCs w:val="20"/>
                      </w:rPr>
                      <m:t>-0.10</m:t>
                    </m:r>
                  </m:sub>
                  <m:sup>
                    <m:r>
                      <w:rPr>
                        <w:rFonts w:ascii="Cambria Math" w:hAnsi="Cambria Math"/>
                        <w:sz w:val="20"/>
                        <w:szCs w:val="20"/>
                      </w:rPr>
                      <m:t>+0.06</m:t>
                    </m:r>
                  </m:sup>
                </m:sSubSup>
              </m:oMath>
            </m:oMathPara>
          </w:p>
        </w:tc>
        <w:tc>
          <w:tcPr>
            <w:tcW w:w="709" w:type="dxa"/>
            <w:vAlign w:val="center"/>
          </w:tcPr>
          <w:p w14:paraId="6774DCE0" w14:textId="011D2A51" w:rsidR="00E10A2A" w:rsidRPr="00C35C93" w:rsidRDefault="00E10A2A" w:rsidP="004A3C94">
            <w:pPr>
              <w:jc w:val="center"/>
              <w:rPr>
                <w:rFonts w:ascii="Times New Roman" w:hAnsi="Times New Roman"/>
                <w:iCs/>
                <w:sz w:val="20"/>
                <w:szCs w:val="20"/>
              </w:rPr>
            </w:pPr>
            <w:r>
              <w:rPr>
                <w:rFonts w:ascii="Times New Roman" w:hAnsi="Times New Roman"/>
                <w:iCs/>
                <w:sz w:val="20"/>
                <w:szCs w:val="20"/>
              </w:rPr>
              <w:t>Ap5</w:t>
            </w:r>
          </w:p>
        </w:tc>
        <w:tc>
          <w:tcPr>
            <w:tcW w:w="1134" w:type="dxa"/>
            <w:vAlign w:val="center"/>
          </w:tcPr>
          <w:p w14:paraId="094A6F45" w14:textId="77777777" w:rsidR="00E10A2A" w:rsidRPr="00C35C93" w:rsidRDefault="00E10A2A" w:rsidP="004A3C94">
            <w:pPr>
              <w:jc w:val="center"/>
              <w:rPr>
                <w:iCs/>
                <w:sz w:val="20"/>
                <w:szCs w:val="20"/>
                <w:lang w:eastAsia="zh-CN"/>
              </w:rPr>
            </w:pPr>
            <w:r>
              <w:rPr>
                <w:iCs/>
                <w:sz w:val="20"/>
                <w:szCs w:val="20"/>
              </w:rPr>
              <w:t>1500</w:t>
            </w:r>
          </w:p>
        </w:tc>
        <w:tc>
          <w:tcPr>
            <w:tcW w:w="850" w:type="dxa"/>
            <w:vAlign w:val="center"/>
          </w:tcPr>
          <w:p w14:paraId="079B6124" w14:textId="3694D16F" w:rsidR="00E10A2A" w:rsidRPr="00C35C93" w:rsidRDefault="00E10A2A" w:rsidP="004A3C94">
            <w:pPr>
              <w:jc w:val="center"/>
              <w:rPr>
                <w:iCs/>
                <w:sz w:val="20"/>
                <w:szCs w:val="20"/>
              </w:rPr>
            </w:pPr>
            <w:r>
              <w:rPr>
                <w:iCs/>
                <w:sz w:val="20"/>
                <w:szCs w:val="20"/>
              </w:rPr>
              <w:t>86</w:t>
            </w:r>
          </w:p>
        </w:tc>
        <w:tc>
          <w:tcPr>
            <w:tcW w:w="992" w:type="dxa"/>
            <w:vAlign w:val="center"/>
          </w:tcPr>
          <w:p w14:paraId="14018879" w14:textId="661DD85B" w:rsidR="00E10A2A" w:rsidRPr="00C35C93" w:rsidRDefault="00E10A2A" w:rsidP="004A3C94">
            <w:pPr>
              <w:jc w:val="center"/>
              <w:rPr>
                <w:iCs/>
                <w:sz w:val="20"/>
                <w:szCs w:val="20"/>
              </w:rPr>
            </w:pPr>
            <w:r>
              <w:rPr>
                <w:sz w:val="20"/>
                <w:szCs w:val="20"/>
              </w:rPr>
              <w:t>4.16×10</w:t>
            </w:r>
            <w:r w:rsidRPr="00E26E2F">
              <w:rPr>
                <w:sz w:val="20"/>
                <w:szCs w:val="20"/>
                <w:vertAlign w:val="superscript"/>
              </w:rPr>
              <w:t>-3</w:t>
            </w:r>
          </w:p>
        </w:tc>
        <w:tc>
          <w:tcPr>
            <w:tcW w:w="993" w:type="dxa"/>
            <w:vAlign w:val="center"/>
          </w:tcPr>
          <w:p w14:paraId="6EEA68F5" w14:textId="34D2BF4C" w:rsidR="00E10A2A" w:rsidRPr="00C35C93" w:rsidRDefault="00000000" w:rsidP="004A3C94">
            <w:pPr>
              <w:jc w:val="center"/>
              <w:rPr>
                <w:iCs/>
                <w:sz w:val="20"/>
                <w:szCs w:val="20"/>
              </w:rPr>
            </w:pPr>
            <m:oMathPara>
              <m:oMath>
                <m:sSubSup>
                  <m:sSubSupPr>
                    <m:ctrlPr>
                      <w:rPr>
                        <w:rFonts w:ascii="Cambria Math" w:hAnsi="Cambria Math"/>
                        <w:i/>
                        <w:iCs/>
                        <w:sz w:val="20"/>
                        <w:szCs w:val="20"/>
                      </w:rPr>
                    </m:ctrlPr>
                  </m:sSubSupPr>
                  <m:e>
                    <m:r>
                      <w:rPr>
                        <w:rFonts w:ascii="Cambria Math" w:hAnsi="Cambria Math"/>
                        <w:sz w:val="20"/>
                        <w:szCs w:val="20"/>
                      </w:rPr>
                      <m:t>3.45</m:t>
                    </m:r>
                  </m:e>
                  <m:sub>
                    <m:r>
                      <w:rPr>
                        <w:rFonts w:ascii="Cambria Math" w:hAnsi="Cambria Math"/>
                        <w:sz w:val="20"/>
                        <w:szCs w:val="20"/>
                      </w:rPr>
                      <m:t>-0.05</m:t>
                    </m:r>
                  </m:sub>
                  <m:sup>
                    <m:r>
                      <w:rPr>
                        <w:rFonts w:ascii="Cambria Math" w:hAnsi="Cambria Math"/>
                        <w:sz w:val="20"/>
                        <w:szCs w:val="20"/>
                      </w:rPr>
                      <m:t>+0.04</m:t>
                    </m:r>
                  </m:sup>
                </m:sSubSup>
              </m:oMath>
            </m:oMathPara>
          </w:p>
        </w:tc>
      </w:tr>
      <w:tr w:rsidR="0057399B" w:rsidRPr="0048259C" w14:paraId="181D4E0C" w14:textId="77777777" w:rsidTr="0057399B">
        <w:trPr>
          <w:trHeight w:val="54"/>
        </w:trPr>
        <w:tc>
          <w:tcPr>
            <w:tcW w:w="1411" w:type="dxa"/>
            <w:vAlign w:val="center"/>
          </w:tcPr>
          <w:p w14:paraId="61D09816" w14:textId="77777777" w:rsidR="00E10A2A" w:rsidRDefault="00E10A2A" w:rsidP="004A3C94">
            <w:pPr>
              <w:jc w:val="center"/>
              <w:rPr>
                <w:rFonts w:ascii="Times New Roman" w:hAnsi="Times New Roman"/>
                <w:sz w:val="20"/>
                <w:szCs w:val="20"/>
              </w:rPr>
            </w:pPr>
            <w:r w:rsidRPr="00C35C93">
              <w:rPr>
                <w:rFonts w:ascii="Times New Roman" w:hAnsi="Times New Roman"/>
                <w:sz w:val="20"/>
                <w:szCs w:val="20"/>
              </w:rPr>
              <w:t>Cryptomare</w:t>
            </w:r>
          </w:p>
          <w:p w14:paraId="1A677270" w14:textId="77777777" w:rsidR="00E10A2A" w:rsidRPr="00C35C93" w:rsidRDefault="00E10A2A" w:rsidP="004A3C94">
            <w:pPr>
              <w:jc w:val="center"/>
              <w:rPr>
                <w:rFonts w:ascii="Times New Roman" w:hAnsi="Times New Roman"/>
                <w:sz w:val="20"/>
                <w:szCs w:val="20"/>
              </w:rPr>
            </w:pPr>
            <w:r w:rsidRPr="00C35C93">
              <w:rPr>
                <w:rFonts w:ascii="Times New Roman" w:hAnsi="Times New Roman"/>
                <w:sz w:val="20"/>
                <w:szCs w:val="20"/>
              </w:rPr>
              <w:t>Type 1 Area</w:t>
            </w:r>
          </w:p>
        </w:tc>
        <w:tc>
          <w:tcPr>
            <w:tcW w:w="1136" w:type="dxa"/>
            <w:vAlign w:val="center"/>
          </w:tcPr>
          <w:p w14:paraId="01D23A0C" w14:textId="7FF97F0D" w:rsidR="00E10A2A" w:rsidRPr="00C35C93" w:rsidRDefault="00E10A2A" w:rsidP="004A3C94">
            <w:pPr>
              <w:jc w:val="center"/>
              <w:rPr>
                <w:rFonts w:ascii="Times New Roman" w:hAnsi="Times New Roman"/>
                <w:sz w:val="20"/>
                <w:szCs w:val="20"/>
              </w:rPr>
            </w:pPr>
          </w:p>
        </w:tc>
        <w:tc>
          <w:tcPr>
            <w:tcW w:w="850" w:type="dxa"/>
            <w:vAlign w:val="center"/>
          </w:tcPr>
          <w:p w14:paraId="7909A085" w14:textId="344CC39F" w:rsidR="00E10A2A" w:rsidRPr="00C35C93" w:rsidRDefault="00E10A2A" w:rsidP="004A3C94">
            <w:pPr>
              <w:jc w:val="center"/>
              <w:rPr>
                <w:sz w:val="20"/>
                <w:szCs w:val="20"/>
              </w:rPr>
            </w:pPr>
          </w:p>
        </w:tc>
        <w:tc>
          <w:tcPr>
            <w:tcW w:w="993" w:type="dxa"/>
            <w:vAlign w:val="center"/>
          </w:tcPr>
          <w:p w14:paraId="040D91A4" w14:textId="77777777" w:rsidR="00E10A2A" w:rsidRPr="00C35C93" w:rsidRDefault="00E10A2A" w:rsidP="004A3C94">
            <w:pPr>
              <w:jc w:val="center"/>
              <w:rPr>
                <w:sz w:val="20"/>
                <w:szCs w:val="20"/>
              </w:rPr>
            </w:pPr>
          </w:p>
        </w:tc>
        <w:tc>
          <w:tcPr>
            <w:tcW w:w="992" w:type="dxa"/>
            <w:vAlign w:val="center"/>
          </w:tcPr>
          <w:p w14:paraId="015FF713" w14:textId="76805513" w:rsidR="00E10A2A" w:rsidRPr="00C35C93" w:rsidRDefault="00E10A2A" w:rsidP="004A3C94">
            <w:pPr>
              <w:jc w:val="center"/>
              <w:rPr>
                <w:sz w:val="20"/>
                <w:szCs w:val="20"/>
              </w:rPr>
            </w:pPr>
          </w:p>
        </w:tc>
        <w:tc>
          <w:tcPr>
            <w:tcW w:w="709" w:type="dxa"/>
            <w:vAlign w:val="center"/>
          </w:tcPr>
          <w:p w14:paraId="4900040B" w14:textId="32F9247A" w:rsidR="00E10A2A" w:rsidRPr="00C35C93" w:rsidRDefault="00E10A2A" w:rsidP="004A3C94">
            <w:pPr>
              <w:jc w:val="center"/>
              <w:rPr>
                <w:rFonts w:ascii="Times New Roman" w:hAnsi="Times New Roman"/>
                <w:iCs/>
                <w:sz w:val="20"/>
                <w:szCs w:val="20"/>
              </w:rPr>
            </w:pPr>
          </w:p>
        </w:tc>
        <w:tc>
          <w:tcPr>
            <w:tcW w:w="1134" w:type="dxa"/>
            <w:vAlign w:val="center"/>
          </w:tcPr>
          <w:p w14:paraId="20A7FC9B" w14:textId="77777777" w:rsidR="00E10A2A" w:rsidRPr="00C35C93" w:rsidRDefault="00E10A2A" w:rsidP="004A3C94">
            <w:pPr>
              <w:jc w:val="center"/>
              <w:rPr>
                <w:iCs/>
                <w:sz w:val="20"/>
                <w:szCs w:val="20"/>
              </w:rPr>
            </w:pPr>
          </w:p>
        </w:tc>
        <w:tc>
          <w:tcPr>
            <w:tcW w:w="850" w:type="dxa"/>
            <w:vAlign w:val="center"/>
          </w:tcPr>
          <w:p w14:paraId="67927B48" w14:textId="77777777" w:rsidR="00E10A2A" w:rsidRPr="00C35C93" w:rsidRDefault="00E10A2A" w:rsidP="004A3C94">
            <w:pPr>
              <w:jc w:val="center"/>
              <w:rPr>
                <w:iCs/>
                <w:sz w:val="20"/>
                <w:szCs w:val="20"/>
              </w:rPr>
            </w:pPr>
          </w:p>
        </w:tc>
        <w:tc>
          <w:tcPr>
            <w:tcW w:w="992" w:type="dxa"/>
            <w:vAlign w:val="center"/>
          </w:tcPr>
          <w:p w14:paraId="1828090E" w14:textId="77777777" w:rsidR="00E10A2A" w:rsidRPr="00C35C93" w:rsidRDefault="00E10A2A" w:rsidP="004A3C94">
            <w:pPr>
              <w:jc w:val="center"/>
              <w:rPr>
                <w:iCs/>
                <w:sz w:val="20"/>
                <w:szCs w:val="20"/>
              </w:rPr>
            </w:pPr>
          </w:p>
        </w:tc>
        <w:tc>
          <w:tcPr>
            <w:tcW w:w="993" w:type="dxa"/>
            <w:vAlign w:val="center"/>
          </w:tcPr>
          <w:p w14:paraId="7990631A" w14:textId="56085169" w:rsidR="00E10A2A" w:rsidRPr="00C35C93" w:rsidRDefault="00E10A2A" w:rsidP="004A3C94">
            <w:pPr>
              <w:jc w:val="center"/>
              <w:rPr>
                <w:iCs/>
                <w:sz w:val="20"/>
                <w:szCs w:val="20"/>
              </w:rPr>
            </w:pPr>
          </w:p>
        </w:tc>
      </w:tr>
      <w:tr w:rsidR="0057399B" w:rsidRPr="0048259C" w14:paraId="528A881C" w14:textId="77777777" w:rsidTr="0057399B">
        <w:trPr>
          <w:trHeight w:val="54"/>
        </w:trPr>
        <w:tc>
          <w:tcPr>
            <w:tcW w:w="1411" w:type="dxa"/>
            <w:vAlign w:val="center"/>
          </w:tcPr>
          <w:p w14:paraId="3747F41B" w14:textId="77777777" w:rsidR="00E10A2A" w:rsidRDefault="00E10A2A" w:rsidP="004A3C94">
            <w:pPr>
              <w:jc w:val="center"/>
              <w:rPr>
                <w:rFonts w:ascii="Times New Roman" w:hAnsi="Times New Roman"/>
                <w:sz w:val="20"/>
                <w:szCs w:val="20"/>
              </w:rPr>
            </w:pPr>
            <w:r w:rsidRPr="00C35C93">
              <w:rPr>
                <w:rFonts w:ascii="Times New Roman" w:hAnsi="Times New Roman"/>
                <w:sz w:val="20"/>
                <w:szCs w:val="20"/>
              </w:rPr>
              <w:t>Cryptomare</w:t>
            </w:r>
          </w:p>
          <w:p w14:paraId="5E6C902A" w14:textId="77777777" w:rsidR="00E10A2A" w:rsidRPr="00C35C93" w:rsidRDefault="00E10A2A" w:rsidP="004A3C94">
            <w:pPr>
              <w:jc w:val="center"/>
              <w:rPr>
                <w:rFonts w:ascii="Times New Roman" w:hAnsi="Times New Roman"/>
                <w:sz w:val="20"/>
                <w:szCs w:val="20"/>
              </w:rPr>
            </w:pPr>
            <w:r w:rsidRPr="00C35C93">
              <w:rPr>
                <w:rFonts w:ascii="Times New Roman" w:hAnsi="Times New Roman"/>
                <w:sz w:val="20"/>
                <w:szCs w:val="20"/>
              </w:rPr>
              <w:t>Type 2 Area</w:t>
            </w:r>
          </w:p>
        </w:tc>
        <w:tc>
          <w:tcPr>
            <w:tcW w:w="1136" w:type="dxa"/>
            <w:vAlign w:val="center"/>
          </w:tcPr>
          <w:p w14:paraId="05742AB4" w14:textId="547EA54B" w:rsidR="00E10A2A" w:rsidRPr="00C35C93" w:rsidRDefault="00E10A2A" w:rsidP="004A3C94">
            <w:pPr>
              <w:jc w:val="center"/>
              <w:rPr>
                <w:rFonts w:ascii="Times New Roman" w:hAnsi="Times New Roman"/>
                <w:sz w:val="20"/>
                <w:szCs w:val="20"/>
              </w:rPr>
            </w:pPr>
            <w:r>
              <w:rPr>
                <w:sz w:val="20"/>
                <w:szCs w:val="20"/>
              </w:rPr>
              <w:t>10456</w:t>
            </w:r>
          </w:p>
        </w:tc>
        <w:tc>
          <w:tcPr>
            <w:tcW w:w="850" w:type="dxa"/>
            <w:vAlign w:val="center"/>
          </w:tcPr>
          <w:p w14:paraId="5496DD7B" w14:textId="29952CC5" w:rsidR="00E10A2A" w:rsidRPr="00C35C93" w:rsidRDefault="00E10A2A" w:rsidP="004A3C94">
            <w:pPr>
              <w:jc w:val="center"/>
              <w:rPr>
                <w:sz w:val="20"/>
                <w:szCs w:val="20"/>
              </w:rPr>
            </w:pPr>
            <w:r>
              <w:rPr>
                <w:sz w:val="20"/>
                <w:szCs w:val="20"/>
              </w:rPr>
              <w:t>222</w:t>
            </w:r>
          </w:p>
        </w:tc>
        <w:tc>
          <w:tcPr>
            <w:tcW w:w="993" w:type="dxa"/>
            <w:vAlign w:val="center"/>
          </w:tcPr>
          <w:p w14:paraId="0720AE16" w14:textId="32382334" w:rsidR="00E10A2A" w:rsidRPr="00C35C93" w:rsidRDefault="00E10A2A" w:rsidP="004A3C94">
            <w:pPr>
              <w:jc w:val="center"/>
              <w:rPr>
                <w:sz w:val="20"/>
                <w:szCs w:val="20"/>
              </w:rPr>
            </w:pPr>
            <w:r>
              <w:rPr>
                <w:sz w:val="20"/>
                <w:szCs w:val="20"/>
              </w:rPr>
              <w:t>8.52×10</w:t>
            </w:r>
            <w:r w:rsidRPr="00E26E2F">
              <w:rPr>
                <w:sz w:val="20"/>
                <w:szCs w:val="20"/>
                <w:vertAlign w:val="superscript"/>
              </w:rPr>
              <w:t>-</w:t>
            </w:r>
            <w:r>
              <w:rPr>
                <w:sz w:val="20"/>
                <w:szCs w:val="20"/>
                <w:vertAlign w:val="superscript"/>
              </w:rPr>
              <w:t>2</w:t>
            </w:r>
          </w:p>
        </w:tc>
        <w:tc>
          <w:tcPr>
            <w:tcW w:w="992" w:type="dxa"/>
            <w:vAlign w:val="center"/>
          </w:tcPr>
          <w:p w14:paraId="3ABBAA53" w14:textId="2669D43F" w:rsidR="00E10A2A" w:rsidRPr="00C35C93" w:rsidRDefault="00000000" w:rsidP="004A3C94">
            <w:pPr>
              <w:jc w:val="center"/>
              <w:rPr>
                <w:sz w:val="20"/>
                <w:szCs w:val="20"/>
              </w:rPr>
            </w:pPr>
            <m:oMathPara>
              <m:oMath>
                <m:sSubSup>
                  <m:sSubSupPr>
                    <m:ctrlPr>
                      <w:rPr>
                        <w:rFonts w:ascii="Cambria Math" w:hAnsi="Cambria Math"/>
                        <w:i/>
                        <w:sz w:val="20"/>
                        <w:szCs w:val="20"/>
                      </w:rPr>
                    </m:ctrlPr>
                  </m:sSubSupPr>
                  <m:e>
                    <m:r>
                      <w:rPr>
                        <w:rFonts w:ascii="Cambria Math" w:hAnsi="Cambria Math"/>
                        <w:sz w:val="20"/>
                        <w:szCs w:val="20"/>
                      </w:rPr>
                      <m:t>4.05</m:t>
                    </m:r>
                  </m:e>
                  <m:sub>
                    <m:r>
                      <w:rPr>
                        <w:rFonts w:ascii="Cambria Math" w:hAnsi="Cambria Math"/>
                        <w:sz w:val="20"/>
                        <w:szCs w:val="20"/>
                      </w:rPr>
                      <m:t>-0.01</m:t>
                    </m:r>
                  </m:sub>
                  <m:sup>
                    <m:r>
                      <w:rPr>
                        <w:rFonts w:ascii="Cambria Math" w:hAnsi="Cambria Math"/>
                        <w:sz w:val="20"/>
                        <w:szCs w:val="20"/>
                      </w:rPr>
                      <m:t>+0.01</m:t>
                    </m:r>
                  </m:sup>
                </m:sSubSup>
              </m:oMath>
            </m:oMathPara>
          </w:p>
        </w:tc>
        <w:tc>
          <w:tcPr>
            <w:tcW w:w="709" w:type="dxa"/>
            <w:vAlign w:val="center"/>
          </w:tcPr>
          <w:p w14:paraId="20B97E3C" w14:textId="754EB014" w:rsidR="00E10A2A" w:rsidRPr="00C35C93" w:rsidRDefault="00E10A2A" w:rsidP="004A3C94">
            <w:pPr>
              <w:jc w:val="center"/>
              <w:rPr>
                <w:rFonts w:ascii="Times New Roman" w:hAnsi="Times New Roman"/>
                <w:iCs/>
                <w:sz w:val="20"/>
                <w:szCs w:val="20"/>
                <w:lang w:eastAsia="zh-CN"/>
              </w:rPr>
            </w:pPr>
          </w:p>
        </w:tc>
        <w:tc>
          <w:tcPr>
            <w:tcW w:w="1134" w:type="dxa"/>
            <w:vAlign w:val="center"/>
          </w:tcPr>
          <w:p w14:paraId="072C9819" w14:textId="77777777" w:rsidR="00E10A2A" w:rsidRPr="00C35C93" w:rsidRDefault="00E10A2A" w:rsidP="004A3C94">
            <w:pPr>
              <w:jc w:val="center"/>
              <w:rPr>
                <w:iCs/>
                <w:sz w:val="20"/>
                <w:szCs w:val="20"/>
                <w:lang w:eastAsia="zh-CN"/>
              </w:rPr>
            </w:pPr>
          </w:p>
        </w:tc>
        <w:tc>
          <w:tcPr>
            <w:tcW w:w="850" w:type="dxa"/>
            <w:vAlign w:val="center"/>
          </w:tcPr>
          <w:p w14:paraId="54D3A875" w14:textId="77777777" w:rsidR="00E10A2A" w:rsidRPr="00C35C93" w:rsidRDefault="00E10A2A" w:rsidP="004A3C94">
            <w:pPr>
              <w:jc w:val="center"/>
              <w:rPr>
                <w:iCs/>
                <w:sz w:val="20"/>
                <w:szCs w:val="20"/>
              </w:rPr>
            </w:pPr>
          </w:p>
        </w:tc>
        <w:tc>
          <w:tcPr>
            <w:tcW w:w="992" w:type="dxa"/>
            <w:vAlign w:val="center"/>
          </w:tcPr>
          <w:p w14:paraId="58A4DF5D" w14:textId="77777777" w:rsidR="00E10A2A" w:rsidRPr="00C35C93" w:rsidRDefault="00E10A2A" w:rsidP="004A3C94">
            <w:pPr>
              <w:jc w:val="center"/>
              <w:rPr>
                <w:iCs/>
                <w:sz w:val="20"/>
                <w:szCs w:val="20"/>
              </w:rPr>
            </w:pPr>
          </w:p>
        </w:tc>
        <w:tc>
          <w:tcPr>
            <w:tcW w:w="993" w:type="dxa"/>
            <w:vAlign w:val="center"/>
          </w:tcPr>
          <w:p w14:paraId="56F2853E" w14:textId="083AF3BA" w:rsidR="00E10A2A" w:rsidRPr="00C35C93" w:rsidRDefault="00E10A2A" w:rsidP="004A3C94">
            <w:pPr>
              <w:jc w:val="center"/>
              <w:rPr>
                <w:iCs/>
                <w:sz w:val="20"/>
                <w:szCs w:val="20"/>
              </w:rPr>
            </w:pPr>
          </w:p>
        </w:tc>
      </w:tr>
    </w:tbl>
    <w:p w14:paraId="136B09E3" w14:textId="77777777" w:rsidR="00E2732F" w:rsidRDefault="00E2732F" w:rsidP="00F055B5">
      <w:pPr>
        <w:rPr>
          <w:lang w:eastAsia="en-US"/>
        </w:rPr>
      </w:pPr>
    </w:p>
    <w:p w14:paraId="6731CB6D" w14:textId="6DDFC034" w:rsidR="00B31E9A" w:rsidRDefault="00B31E9A" w:rsidP="00F055B5">
      <w:pPr>
        <w:rPr>
          <w:lang w:eastAsia="en-US"/>
        </w:rPr>
      </w:pPr>
      <w:r>
        <w:rPr>
          <w:lang w:eastAsia="en-US"/>
        </w:rPr>
        <w:br w:type="page"/>
      </w:r>
    </w:p>
    <w:p w14:paraId="6AC9821F" w14:textId="41295F4E" w:rsidR="00756AAE" w:rsidRPr="0048259C" w:rsidRDefault="00336016" w:rsidP="002C2450">
      <w:r>
        <w:rPr>
          <w:noProof/>
        </w:rPr>
        <w:lastRenderedPageBreak/>
        <w:drawing>
          <wp:inline distT="0" distB="0" distL="0" distR="0" wp14:anchorId="6B3A036F" wp14:editId="13F0EB1F">
            <wp:extent cx="6400800" cy="3688715"/>
            <wp:effectExtent l="0" t="0" r="0" b="0"/>
            <wp:docPr id="660587930" name="Picture 1" descr="A collage of images of different colors&#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60587930" name="Picture 1" descr="A collage of images of different colors&#10;&#10;Description automatically generated"/>
                    <pic:cNvPicPr/>
                  </pic:nvPicPr>
                  <pic:blipFill>
                    <a:blip r:embed="rId8" cstate="print">
                      <a:extLst>
                        <a:ext uri="{28A0092B-C50C-407E-A947-70E740481C1C}">
                          <a14:useLocalDpi xmlns:a14="http://schemas.microsoft.com/office/drawing/2010/main" val="0"/>
                        </a:ext>
                      </a:extLst>
                    </a:blip>
                    <a:stretch>
                      <a:fillRect/>
                    </a:stretch>
                  </pic:blipFill>
                  <pic:spPr>
                    <a:xfrm>
                      <a:off x="0" y="0"/>
                      <a:ext cx="6400800" cy="3688715"/>
                    </a:xfrm>
                    <a:prstGeom prst="rect">
                      <a:avLst/>
                    </a:prstGeom>
                  </pic:spPr>
                </pic:pic>
              </a:graphicData>
            </a:graphic>
          </wp:inline>
        </w:drawing>
      </w:r>
    </w:p>
    <w:p w14:paraId="4F91D160" w14:textId="591338A6" w:rsidR="00756AAE" w:rsidRPr="0048259C" w:rsidRDefault="00756AAE" w:rsidP="00756AAE">
      <w:pPr>
        <w:outlineLvl w:val="0"/>
        <w:rPr>
          <w:rFonts w:eastAsia="SimSun"/>
        </w:rPr>
      </w:pPr>
      <w:bookmarkStart w:id="86" w:name="OLE_LINK37"/>
      <w:bookmarkStart w:id="87" w:name="OLE_LINK38"/>
      <w:r w:rsidRPr="00D5181F">
        <w:rPr>
          <w:b/>
          <w:bCs/>
          <w:kern w:val="32"/>
          <w:lang w:eastAsia="en-US"/>
        </w:rPr>
        <w:t xml:space="preserve">Fig. </w:t>
      </w:r>
      <w:bookmarkStart w:id="88" w:name="OLE_LINK222"/>
      <w:bookmarkStart w:id="89" w:name="OLE_LINK223"/>
      <w:r w:rsidRPr="00D5181F">
        <w:rPr>
          <w:b/>
          <w:bCs/>
          <w:kern w:val="32"/>
          <w:lang w:eastAsia="en-US"/>
        </w:rPr>
        <w:t>S</w:t>
      </w:r>
      <w:bookmarkEnd w:id="88"/>
      <w:bookmarkEnd w:id="89"/>
      <w:r w:rsidR="00DD1E89" w:rsidRPr="00D5181F">
        <w:rPr>
          <w:b/>
          <w:bCs/>
          <w:kern w:val="32"/>
          <w:lang w:eastAsia="en-US"/>
        </w:rPr>
        <w:t>1</w:t>
      </w:r>
      <w:r w:rsidRPr="00D5181F">
        <w:rPr>
          <w:b/>
          <w:bCs/>
          <w:kern w:val="32"/>
          <w:lang w:eastAsia="en-US"/>
        </w:rPr>
        <w:t xml:space="preserve">. </w:t>
      </w:r>
      <w:bookmarkStart w:id="90" w:name="OLE_LINK245"/>
      <w:bookmarkStart w:id="91" w:name="OLE_LINK246"/>
      <w:r w:rsidRPr="00D5181F">
        <w:rPr>
          <w:b/>
          <w:bCs/>
          <w:kern w:val="32"/>
          <w:lang w:eastAsia="en-US"/>
        </w:rPr>
        <w:t xml:space="preserve">Kaguya </w:t>
      </w:r>
      <w:r w:rsidR="008E1F90">
        <w:rPr>
          <w:rFonts w:hint="eastAsia"/>
          <w:b/>
          <w:bCs/>
          <w:kern w:val="32"/>
        </w:rPr>
        <w:t>Multiband</w:t>
      </w:r>
      <w:r w:rsidR="008E1F90">
        <w:rPr>
          <w:b/>
          <w:bCs/>
          <w:kern w:val="32"/>
        </w:rPr>
        <w:t xml:space="preserve"> </w:t>
      </w:r>
      <w:r w:rsidR="008E1F90">
        <w:rPr>
          <w:rFonts w:hint="eastAsia"/>
          <w:b/>
          <w:bCs/>
          <w:kern w:val="32"/>
        </w:rPr>
        <w:t>Imager</w:t>
      </w:r>
      <w:r w:rsidR="008E1F90">
        <w:rPr>
          <w:b/>
          <w:bCs/>
          <w:kern w:val="32"/>
        </w:rPr>
        <w:t xml:space="preserve"> (</w:t>
      </w:r>
      <w:r w:rsidRPr="00D5181F">
        <w:rPr>
          <w:b/>
          <w:bCs/>
          <w:kern w:val="32"/>
          <w:lang w:eastAsia="en-US"/>
        </w:rPr>
        <w:t>MI</w:t>
      </w:r>
      <w:r w:rsidR="008E1F90">
        <w:rPr>
          <w:b/>
          <w:bCs/>
          <w:kern w:val="32"/>
          <w:lang w:eastAsia="en-US"/>
        </w:rPr>
        <w:t>)</w:t>
      </w:r>
      <w:r w:rsidRPr="00D5181F">
        <w:rPr>
          <w:b/>
          <w:bCs/>
          <w:kern w:val="32"/>
          <w:lang w:eastAsia="en-US"/>
        </w:rPr>
        <w:t xml:space="preserve"> TiO</w:t>
      </w:r>
      <w:r w:rsidRPr="00D5181F">
        <w:rPr>
          <w:b/>
          <w:bCs/>
          <w:kern w:val="32"/>
          <w:vertAlign w:val="subscript"/>
          <w:lang w:eastAsia="en-US"/>
        </w:rPr>
        <w:t>2</w:t>
      </w:r>
      <w:r w:rsidRPr="00D5181F">
        <w:rPr>
          <w:b/>
          <w:bCs/>
          <w:kern w:val="32"/>
          <w:lang w:eastAsia="en-US"/>
        </w:rPr>
        <w:t xml:space="preserve"> and FeO abundance of mare units within the Apollo basin.</w:t>
      </w:r>
      <w:bookmarkEnd w:id="90"/>
      <w:bookmarkEnd w:id="91"/>
      <w:r>
        <w:rPr>
          <w:kern w:val="32"/>
          <w:lang w:eastAsia="en-US"/>
        </w:rPr>
        <w:t xml:space="preserve"> </w:t>
      </w:r>
      <w:r w:rsidRPr="008E1F90">
        <w:rPr>
          <w:b/>
          <w:bCs/>
          <w:kern w:val="32"/>
          <w:lang w:eastAsia="en-US"/>
        </w:rPr>
        <w:t xml:space="preserve">(A, </w:t>
      </w:r>
      <w:r w:rsidR="009A3A8B" w:rsidRPr="008E1F90">
        <w:rPr>
          <w:b/>
          <w:bCs/>
          <w:kern w:val="32"/>
          <w:lang w:eastAsia="en-US"/>
        </w:rPr>
        <w:t>C</w:t>
      </w:r>
      <w:r w:rsidRPr="008E1F90">
        <w:rPr>
          <w:b/>
          <w:bCs/>
          <w:kern w:val="32"/>
          <w:lang w:eastAsia="en-US"/>
        </w:rPr>
        <w:t>)</w:t>
      </w:r>
      <w:r>
        <w:rPr>
          <w:kern w:val="32"/>
          <w:lang w:eastAsia="en-US"/>
        </w:rPr>
        <w:t xml:space="preserve"> Central Mare. </w:t>
      </w:r>
      <w:r w:rsidRPr="008E1F90">
        <w:rPr>
          <w:b/>
          <w:bCs/>
          <w:kern w:val="32"/>
          <w:lang w:eastAsia="en-US"/>
        </w:rPr>
        <w:t>(</w:t>
      </w:r>
      <w:r w:rsidR="009A3A8B" w:rsidRPr="008E1F90">
        <w:rPr>
          <w:b/>
          <w:bCs/>
          <w:kern w:val="32"/>
          <w:lang w:eastAsia="en-US"/>
        </w:rPr>
        <w:t>B</w:t>
      </w:r>
      <w:r w:rsidRPr="008E1F90">
        <w:rPr>
          <w:b/>
          <w:bCs/>
          <w:kern w:val="32"/>
          <w:lang w:eastAsia="en-US"/>
        </w:rPr>
        <w:t>, D)</w:t>
      </w:r>
      <w:r>
        <w:rPr>
          <w:kern w:val="32"/>
          <w:lang w:eastAsia="en-US"/>
        </w:rPr>
        <w:t xml:space="preserve"> Western Mare. </w:t>
      </w:r>
      <w:r w:rsidRPr="008E1F90">
        <w:rPr>
          <w:b/>
          <w:bCs/>
          <w:kern w:val="32"/>
          <w:lang w:eastAsia="en-US"/>
        </w:rPr>
        <w:t xml:space="preserve">(E, </w:t>
      </w:r>
      <w:r w:rsidR="009A3A8B" w:rsidRPr="008E1F90">
        <w:rPr>
          <w:b/>
          <w:bCs/>
          <w:kern w:val="32"/>
          <w:lang w:eastAsia="en-US"/>
        </w:rPr>
        <w:t>G</w:t>
      </w:r>
      <w:r w:rsidRPr="008E1F90">
        <w:rPr>
          <w:b/>
          <w:bCs/>
          <w:kern w:val="32"/>
          <w:lang w:eastAsia="en-US"/>
        </w:rPr>
        <w:t>)</w:t>
      </w:r>
      <w:r>
        <w:rPr>
          <w:kern w:val="32"/>
          <w:lang w:eastAsia="en-US"/>
        </w:rPr>
        <w:t xml:space="preserve"> Southeastern Mare. </w:t>
      </w:r>
      <w:r w:rsidRPr="008E1F90">
        <w:rPr>
          <w:b/>
          <w:bCs/>
          <w:kern w:val="32"/>
          <w:lang w:eastAsia="en-US"/>
        </w:rPr>
        <w:t>(</w:t>
      </w:r>
      <w:r w:rsidR="009A3A8B" w:rsidRPr="008E1F90">
        <w:rPr>
          <w:b/>
          <w:bCs/>
          <w:kern w:val="32"/>
          <w:lang w:eastAsia="en-US"/>
        </w:rPr>
        <w:t>F</w:t>
      </w:r>
      <w:r w:rsidRPr="008E1F90">
        <w:rPr>
          <w:b/>
          <w:bCs/>
          <w:kern w:val="32"/>
          <w:lang w:eastAsia="en-US"/>
        </w:rPr>
        <w:t>, H)</w:t>
      </w:r>
      <w:r>
        <w:rPr>
          <w:kern w:val="32"/>
          <w:lang w:eastAsia="en-US"/>
        </w:rPr>
        <w:t xml:space="preserve"> Northwestern Mare.</w:t>
      </w:r>
    </w:p>
    <w:bookmarkEnd w:id="86"/>
    <w:bookmarkEnd w:id="87"/>
    <w:p w14:paraId="281A424B" w14:textId="77777777" w:rsidR="00756AAE" w:rsidRDefault="00756AAE" w:rsidP="00756AAE">
      <w:r w:rsidRPr="0048259C">
        <w:rPr>
          <w:lang w:eastAsia="en-US"/>
        </w:rPr>
        <w:br w:type="page"/>
      </w:r>
    </w:p>
    <w:p w14:paraId="4B1B3995" w14:textId="68ACA206" w:rsidR="00632E3C" w:rsidRPr="0048259C" w:rsidRDefault="00E70F50" w:rsidP="00632E3C">
      <w:pPr>
        <w:jc w:val="center"/>
        <w:rPr>
          <w:kern w:val="32"/>
        </w:rPr>
      </w:pPr>
      <w:r>
        <w:rPr>
          <w:noProof/>
          <w:kern w:val="32"/>
        </w:rPr>
        <w:lastRenderedPageBreak/>
        <w:drawing>
          <wp:inline distT="0" distB="0" distL="0" distR="0" wp14:anchorId="41D0A88E" wp14:editId="2B905734">
            <wp:extent cx="4320000" cy="4044857"/>
            <wp:effectExtent l="0" t="0" r="0" b="0"/>
            <wp:docPr id="1931616797" name="Picture 1" descr="A map of the moon&#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31616797" name="Picture 1" descr="A map of the moon&#10;&#10;Description automatically generated"/>
                    <pic:cNvPicPr/>
                  </pic:nvPicPr>
                  <pic:blipFill>
                    <a:blip r:embed="rId9" cstate="print">
                      <a:extLst>
                        <a:ext uri="{28A0092B-C50C-407E-A947-70E740481C1C}">
                          <a14:useLocalDpi xmlns:a14="http://schemas.microsoft.com/office/drawing/2010/main" val="0"/>
                        </a:ext>
                      </a:extLst>
                    </a:blip>
                    <a:stretch>
                      <a:fillRect/>
                    </a:stretch>
                  </pic:blipFill>
                  <pic:spPr>
                    <a:xfrm>
                      <a:off x="0" y="0"/>
                      <a:ext cx="4320000" cy="4044857"/>
                    </a:xfrm>
                    <a:prstGeom prst="rect">
                      <a:avLst/>
                    </a:prstGeom>
                  </pic:spPr>
                </pic:pic>
              </a:graphicData>
            </a:graphic>
          </wp:inline>
        </w:drawing>
      </w:r>
    </w:p>
    <w:p w14:paraId="39B79FBF" w14:textId="20D0566C" w:rsidR="009A3A8B" w:rsidRPr="002E3A8E" w:rsidRDefault="00632E3C" w:rsidP="002E3A8E">
      <w:pPr>
        <w:outlineLvl w:val="0"/>
        <w:rPr>
          <w:color w:val="000000" w:themeColor="text1"/>
          <w:kern w:val="32"/>
          <w:lang w:eastAsia="en-US"/>
        </w:rPr>
      </w:pPr>
      <w:bookmarkStart w:id="92" w:name="OLE_LINK7"/>
      <w:bookmarkStart w:id="93" w:name="OLE_LINK8"/>
      <w:bookmarkStart w:id="94" w:name="OLE_LINK35"/>
      <w:bookmarkStart w:id="95" w:name="OLE_LINK36"/>
      <w:bookmarkStart w:id="96" w:name="OLE_LINK682"/>
      <w:r w:rsidRPr="003F4F88">
        <w:rPr>
          <w:b/>
          <w:bCs/>
          <w:color w:val="000000" w:themeColor="text1"/>
          <w:kern w:val="32"/>
          <w:lang w:eastAsia="en-US"/>
        </w:rPr>
        <w:t>Fig. S</w:t>
      </w:r>
      <w:bookmarkEnd w:id="92"/>
      <w:bookmarkEnd w:id="93"/>
      <w:r w:rsidRPr="003F4F88">
        <w:rPr>
          <w:b/>
          <w:bCs/>
          <w:color w:val="000000" w:themeColor="text1"/>
          <w:kern w:val="32"/>
          <w:lang w:eastAsia="en-US"/>
        </w:rPr>
        <w:t>2. M</w:t>
      </w:r>
      <w:r w:rsidRPr="003F4F88">
        <w:rPr>
          <w:b/>
          <w:bCs/>
          <w:color w:val="000000" w:themeColor="text1"/>
          <w:kern w:val="32"/>
          <w:vertAlign w:val="superscript"/>
          <w:lang w:eastAsia="en-US"/>
        </w:rPr>
        <w:t>3</w:t>
      </w:r>
      <w:r w:rsidRPr="003F4F88">
        <w:rPr>
          <w:b/>
          <w:bCs/>
          <w:color w:val="000000" w:themeColor="text1"/>
          <w:kern w:val="32"/>
          <w:lang w:eastAsia="en-US"/>
        </w:rPr>
        <w:t xml:space="preserve"> spectrum extraction points (</w:t>
      </w:r>
      <w:r w:rsidRPr="003F4F88">
        <w:rPr>
          <w:rFonts w:hint="eastAsia"/>
          <w:b/>
          <w:bCs/>
          <w:color w:val="000000" w:themeColor="text1"/>
          <w:kern w:val="32"/>
        </w:rPr>
        <w:t>purple</w:t>
      </w:r>
      <w:r w:rsidRPr="003F4F88">
        <w:rPr>
          <w:b/>
          <w:bCs/>
          <w:color w:val="000000" w:themeColor="text1"/>
          <w:kern w:val="32"/>
        </w:rPr>
        <w:t xml:space="preserve"> </w:t>
      </w:r>
      <w:r w:rsidRPr="003F4F88">
        <w:rPr>
          <w:rFonts w:hint="eastAsia"/>
          <w:b/>
          <w:bCs/>
          <w:color w:val="000000" w:themeColor="text1"/>
          <w:kern w:val="32"/>
        </w:rPr>
        <w:t>point</w:t>
      </w:r>
      <w:r w:rsidRPr="003F4F88">
        <w:rPr>
          <w:b/>
          <w:bCs/>
          <w:color w:val="000000" w:themeColor="text1"/>
          <w:kern w:val="32"/>
        </w:rPr>
        <w:t>s</w:t>
      </w:r>
      <w:r w:rsidRPr="003F4F88">
        <w:rPr>
          <w:b/>
          <w:bCs/>
          <w:color w:val="000000" w:themeColor="text1"/>
          <w:kern w:val="32"/>
          <w:lang w:eastAsia="en-US"/>
        </w:rPr>
        <w:t>) within the study area.</w:t>
      </w:r>
      <w:r w:rsidRPr="003F4F88">
        <w:rPr>
          <w:color w:val="000000" w:themeColor="text1"/>
          <w:kern w:val="32"/>
          <w:lang w:eastAsia="en-US"/>
        </w:rPr>
        <w:t xml:space="preserve"> The basemap is </w:t>
      </w:r>
      <w:r w:rsidR="006017A9" w:rsidRPr="003F4F88">
        <w:rPr>
          <w:color w:val="000000" w:themeColor="text1"/>
          <w:kern w:val="32"/>
          <w:lang w:eastAsia="en-US"/>
        </w:rPr>
        <w:t>M</w:t>
      </w:r>
      <w:r w:rsidR="006017A9" w:rsidRPr="003F4F88">
        <w:rPr>
          <w:color w:val="000000" w:themeColor="text1"/>
          <w:kern w:val="32"/>
          <w:vertAlign w:val="superscript"/>
          <w:lang w:eastAsia="en-US"/>
        </w:rPr>
        <w:t>3</w:t>
      </w:r>
      <w:r w:rsidR="006017A9" w:rsidRPr="003F4F88">
        <w:rPr>
          <w:color w:val="000000" w:themeColor="text1"/>
          <w:kern w:val="32"/>
          <w:lang w:eastAsia="en-US"/>
        </w:rPr>
        <w:t xml:space="preserve"> OP2C</w:t>
      </w:r>
      <w:r w:rsidR="0055623B" w:rsidRPr="003F4F88">
        <w:rPr>
          <w:color w:val="000000" w:themeColor="text1"/>
          <w:kern w:val="32"/>
          <w:lang w:eastAsia="en-US"/>
        </w:rPr>
        <w:t>2</w:t>
      </w:r>
      <w:r w:rsidR="006017A9" w:rsidRPr="003F4F88">
        <w:rPr>
          <w:color w:val="000000" w:themeColor="text1"/>
          <w:kern w:val="32"/>
          <w:lang w:eastAsia="en-US"/>
        </w:rPr>
        <w:t xml:space="preserve"> data overlaying on the </w:t>
      </w:r>
      <w:r w:rsidRPr="003F4F88">
        <w:rPr>
          <w:color w:val="000000" w:themeColor="text1"/>
          <w:kern w:val="32"/>
          <w:lang w:eastAsia="en-US"/>
        </w:rPr>
        <w:t>LROC WAC image.</w:t>
      </w:r>
      <w:r w:rsidR="00EF28A8" w:rsidRPr="003F4F88">
        <w:rPr>
          <w:color w:val="000000" w:themeColor="text1"/>
          <w:kern w:val="32"/>
          <w:lang w:eastAsia="en-US"/>
        </w:rPr>
        <w:t xml:space="preserve"> </w:t>
      </w:r>
      <w:bookmarkStart w:id="97" w:name="OLE_LINK3"/>
      <w:bookmarkStart w:id="98" w:name="OLE_LINK4"/>
      <w:r w:rsidR="00215E61" w:rsidRPr="003F4F88">
        <w:rPr>
          <w:color w:val="000000" w:themeColor="text1"/>
          <w:kern w:val="32"/>
          <w:lang w:eastAsia="en-US"/>
        </w:rPr>
        <w:t>Detailed information on each extracted spectrum is available in Table S2. M</w:t>
      </w:r>
      <w:r w:rsidR="00215E61" w:rsidRPr="003F4F88">
        <w:rPr>
          <w:color w:val="000000" w:themeColor="text1"/>
          <w:kern w:val="32"/>
          <w:vertAlign w:val="superscript"/>
          <w:lang w:eastAsia="en-US"/>
        </w:rPr>
        <w:t>3</w:t>
      </w:r>
      <w:r w:rsidR="00215E61" w:rsidRPr="003F4F88">
        <w:rPr>
          <w:color w:val="000000" w:themeColor="text1"/>
          <w:kern w:val="32"/>
          <w:lang w:eastAsia="en-US"/>
        </w:rPr>
        <w:t xml:space="preserve"> List and Table S3. M</w:t>
      </w:r>
      <w:r w:rsidR="00215E61" w:rsidRPr="003F4F88">
        <w:rPr>
          <w:color w:val="000000" w:themeColor="text1"/>
          <w:kern w:val="32"/>
          <w:vertAlign w:val="superscript"/>
          <w:lang w:eastAsia="en-US"/>
        </w:rPr>
        <w:t>3</w:t>
      </w:r>
      <w:r w:rsidR="00215E61" w:rsidRPr="003F4F88">
        <w:rPr>
          <w:color w:val="000000" w:themeColor="text1"/>
          <w:kern w:val="32"/>
          <w:lang w:eastAsia="en-US"/>
        </w:rPr>
        <w:t xml:space="preserve"> Data.</w:t>
      </w:r>
      <w:bookmarkEnd w:id="94"/>
      <w:bookmarkEnd w:id="95"/>
      <w:bookmarkEnd w:id="96"/>
      <w:bookmarkEnd w:id="97"/>
      <w:bookmarkEnd w:id="98"/>
    </w:p>
    <w:p w14:paraId="3E95CD49" w14:textId="6F2AD936" w:rsidR="009A3A8B" w:rsidRDefault="00632E3C" w:rsidP="009A3A8B">
      <w:pPr>
        <w:rPr>
          <w:kern w:val="32"/>
          <w:lang w:eastAsia="en-US"/>
        </w:rPr>
      </w:pPr>
      <w:r w:rsidRPr="0048259C">
        <w:rPr>
          <w:kern w:val="32"/>
          <w:lang w:eastAsia="en-US"/>
        </w:rPr>
        <w:br w:type="page"/>
      </w:r>
    </w:p>
    <w:p w14:paraId="61A66683" w14:textId="76CD572A" w:rsidR="008D5A7A" w:rsidRDefault="00443A93" w:rsidP="009A3A8B">
      <w:pPr>
        <w:jc w:val="center"/>
        <w:rPr>
          <w:kern w:val="32"/>
          <w:lang w:eastAsia="en-US"/>
        </w:rPr>
      </w:pPr>
      <w:r>
        <w:rPr>
          <w:noProof/>
          <w:kern w:val="32"/>
          <w:lang w:eastAsia="en-US"/>
        </w:rPr>
        <w:lastRenderedPageBreak/>
        <w:drawing>
          <wp:inline distT="0" distB="0" distL="0" distR="0" wp14:anchorId="289C0234" wp14:editId="448D7BAD">
            <wp:extent cx="5400000" cy="5100000"/>
            <wp:effectExtent l="0" t="0" r="0" b="5715"/>
            <wp:docPr id="2073845364" name="Picture 13" descr="A collage of graphs and diagrams&#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073845364" name="Picture 13" descr="A collage of graphs and diagrams&#10;&#10;Description automatically generated"/>
                    <pic:cNvPicPr/>
                  </pic:nvPicPr>
                  <pic:blipFill>
                    <a:blip r:embed="rId10" cstate="print">
                      <a:extLst>
                        <a:ext uri="{28A0092B-C50C-407E-A947-70E740481C1C}">
                          <a14:useLocalDpi xmlns:a14="http://schemas.microsoft.com/office/drawing/2010/main" val="0"/>
                        </a:ext>
                      </a:extLst>
                    </a:blip>
                    <a:stretch>
                      <a:fillRect/>
                    </a:stretch>
                  </pic:blipFill>
                  <pic:spPr>
                    <a:xfrm>
                      <a:off x="0" y="0"/>
                      <a:ext cx="5400000" cy="5100000"/>
                    </a:xfrm>
                    <a:prstGeom prst="rect">
                      <a:avLst/>
                    </a:prstGeom>
                  </pic:spPr>
                </pic:pic>
              </a:graphicData>
            </a:graphic>
          </wp:inline>
        </w:drawing>
      </w:r>
    </w:p>
    <w:p w14:paraId="27B5A945" w14:textId="6D2E35BC" w:rsidR="00AD5836" w:rsidRPr="003F4F88" w:rsidRDefault="00DA588C" w:rsidP="00AD5836">
      <w:pPr>
        <w:outlineLvl w:val="0"/>
        <w:rPr>
          <w:color w:val="000000" w:themeColor="text1"/>
          <w:kern w:val="32"/>
        </w:rPr>
      </w:pPr>
      <w:r w:rsidRPr="003F4F88">
        <w:rPr>
          <w:b/>
          <w:bCs/>
          <w:color w:val="000000" w:themeColor="text1"/>
          <w:kern w:val="32"/>
          <w:lang w:eastAsia="en-US"/>
        </w:rPr>
        <w:t>Fig. S</w:t>
      </w:r>
      <w:r w:rsidR="00E93FDC" w:rsidRPr="003F4F88">
        <w:rPr>
          <w:b/>
          <w:bCs/>
          <w:color w:val="000000" w:themeColor="text1"/>
          <w:kern w:val="32"/>
          <w:lang w:eastAsia="en-US"/>
        </w:rPr>
        <w:t>3</w:t>
      </w:r>
      <w:r w:rsidRPr="003F4F88">
        <w:rPr>
          <w:b/>
          <w:bCs/>
          <w:color w:val="000000" w:themeColor="text1"/>
          <w:kern w:val="32"/>
          <w:lang w:eastAsia="en-US"/>
        </w:rPr>
        <w:t xml:space="preserve">. </w:t>
      </w:r>
      <w:bookmarkStart w:id="99" w:name="OLE_LINK728"/>
      <w:bookmarkStart w:id="100" w:name="OLE_LINK729"/>
      <w:bookmarkStart w:id="101" w:name="OLE_LINK732"/>
      <w:bookmarkStart w:id="102" w:name="OLE_LINK733"/>
      <w:bookmarkStart w:id="103" w:name="OLE_LINK704"/>
      <w:bookmarkStart w:id="104" w:name="OLE_LINK705"/>
      <w:r w:rsidR="00EA74B6" w:rsidRPr="003F4F88">
        <w:rPr>
          <w:b/>
          <w:bCs/>
          <w:color w:val="000000" w:themeColor="text1"/>
          <w:kern w:val="32"/>
          <w:lang w:eastAsia="en-US"/>
        </w:rPr>
        <w:t xml:space="preserve">An </w:t>
      </w:r>
      <w:r w:rsidR="00EA74B6" w:rsidRPr="003F4F88">
        <w:rPr>
          <w:b/>
          <w:bCs/>
          <w:color w:val="000000" w:themeColor="text1"/>
          <w:kern w:val="32"/>
        </w:rPr>
        <w:t>example of how to select representative spectr</w:t>
      </w:r>
      <w:r w:rsidR="00D8228B" w:rsidRPr="003F4F88">
        <w:rPr>
          <w:b/>
          <w:bCs/>
          <w:color w:val="000000" w:themeColor="text1"/>
          <w:kern w:val="32"/>
        </w:rPr>
        <w:t>a</w:t>
      </w:r>
      <w:r w:rsidR="00EA74B6" w:rsidRPr="003F4F88">
        <w:rPr>
          <w:b/>
          <w:bCs/>
          <w:color w:val="000000" w:themeColor="text1"/>
          <w:kern w:val="32"/>
        </w:rPr>
        <w:t xml:space="preserve"> from small</w:t>
      </w:r>
      <w:r w:rsidR="00687C32" w:rsidRPr="003F4F88">
        <w:rPr>
          <w:b/>
          <w:bCs/>
          <w:color w:val="000000" w:themeColor="text1"/>
          <w:kern w:val="32"/>
        </w:rPr>
        <w:t>-</w:t>
      </w:r>
      <w:r w:rsidR="00EA74B6" w:rsidRPr="003F4F88">
        <w:rPr>
          <w:b/>
          <w:bCs/>
          <w:color w:val="000000" w:themeColor="text1"/>
          <w:kern w:val="32"/>
        </w:rPr>
        <w:t xml:space="preserve">fresh craters. </w:t>
      </w:r>
      <w:bookmarkStart w:id="105" w:name="OLE_LINK706"/>
      <w:bookmarkStart w:id="106" w:name="OLE_LINK707"/>
      <w:bookmarkStart w:id="107" w:name="OLE_LINK730"/>
      <w:bookmarkStart w:id="108" w:name="OLE_LINK731"/>
      <w:r w:rsidR="00217D02" w:rsidRPr="003F4F88">
        <w:rPr>
          <w:color w:val="000000" w:themeColor="text1"/>
          <w:kern w:val="32"/>
        </w:rPr>
        <w:t>Only s</w:t>
      </w:r>
      <w:r w:rsidR="00EA74B6" w:rsidRPr="003F4F88">
        <w:rPr>
          <w:color w:val="000000" w:themeColor="text1"/>
          <w:kern w:val="32"/>
        </w:rPr>
        <w:t>pectra from small</w:t>
      </w:r>
      <w:r w:rsidR="00687C32" w:rsidRPr="003F4F88">
        <w:rPr>
          <w:color w:val="000000" w:themeColor="text1"/>
          <w:kern w:val="32"/>
        </w:rPr>
        <w:t>-</w:t>
      </w:r>
      <w:r w:rsidR="00EA74B6" w:rsidRPr="003F4F88">
        <w:rPr>
          <w:color w:val="000000" w:themeColor="text1"/>
          <w:kern w:val="32"/>
        </w:rPr>
        <w:t xml:space="preserve">fresh craters were </w:t>
      </w:r>
      <w:r w:rsidR="0026179B" w:rsidRPr="003F4F88">
        <w:rPr>
          <w:color w:val="000000" w:themeColor="text1"/>
          <w:kern w:val="32"/>
        </w:rPr>
        <w:t>extracted</w:t>
      </w:r>
      <w:r w:rsidR="00EA74B6" w:rsidRPr="003F4F88">
        <w:rPr>
          <w:color w:val="000000" w:themeColor="text1"/>
          <w:kern w:val="32"/>
        </w:rPr>
        <w:t xml:space="preserve"> </w:t>
      </w:r>
      <w:r w:rsidR="008E42A2" w:rsidRPr="003F4F88">
        <w:rPr>
          <w:color w:val="000000" w:themeColor="text1"/>
          <w:kern w:val="32"/>
        </w:rPr>
        <w:t xml:space="preserve">to </w:t>
      </w:r>
      <w:r w:rsidR="0026179B" w:rsidRPr="003F4F88">
        <w:rPr>
          <w:color w:val="000000" w:themeColor="text1"/>
          <w:kern w:val="32"/>
        </w:rPr>
        <w:t xml:space="preserve">acquire data with </w:t>
      </w:r>
      <w:bookmarkStart w:id="109" w:name="OLE_LINK702"/>
      <w:bookmarkStart w:id="110" w:name="OLE_LINK703"/>
      <w:r w:rsidR="0026179B" w:rsidRPr="003F4F88">
        <w:rPr>
          <w:color w:val="000000" w:themeColor="text1"/>
          <w:kern w:val="32"/>
        </w:rPr>
        <w:t xml:space="preserve">high </w:t>
      </w:r>
      <w:bookmarkStart w:id="111" w:name="OLE_LINK700"/>
      <w:bookmarkStart w:id="112" w:name="OLE_LINK701"/>
      <w:r w:rsidR="0026179B" w:rsidRPr="003F4F88">
        <w:rPr>
          <w:color w:val="000000" w:themeColor="text1"/>
          <w:kern w:val="32"/>
        </w:rPr>
        <w:t>signal-to-noise</w:t>
      </w:r>
      <w:bookmarkEnd w:id="111"/>
      <w:bookmarkEnd w:id="112"/>
      <w:r w:rsidR="0026179B" w:rsidRPr="003F4F88">
        <w:rPr>
          <w:color w:val="000000" w:themeColor="text1"/>
          <w:kern w:val="32"/>
        </w:rPr>
        <w:t xml:space="preserve"> </w:t>
      </w:r>
      <w:bookmarkEnd w:id="109"/>
      <w:bookmarkEnd w:id="110"/>
      <w:r w:rsidR="0026179B" w:rsidRPr="003F4F88">
        <w:rPr>
          <w:color w:val="000000" w:themeColor="text1"/>
          <w:kern w:val="32"/>
        </w:rPr>
        <w:t>ratio that</w:t>
      </w:r>
      <w:r w:rsidR="00FE50B4" w:rsidRPr="003F4F88">
        <w:rPr>
          <w:color w:val="000000" w:themeColor="text1"/>
          <w:kern w:val="32"/>
        </w:rPr>
        <w:t xml:space="preserve"> are</w:t>
      </w:r>
      <w:r w:rsidR="0026179B" w:rsidRPr="003F4F88">
        <w:rPr>
          <w:color w:val="000000" w:themeColor="text1"/>
          <w:kern w:val="32"/>
        </w:rPr>
        <w:t xml:space="preserve"> less impacted by space weathering effects</w:t>
      </w:r>
      <w:r w:rsidR="00217D02" w:rsidRPr="003F4F88">
        <w:rPr>
          <w:color w:val="000000" w:themeColor="text1"/>
          <w:kern w:val="32"/>
        </w:rPr>
        <w:t xml:space="preserve"> and </w:t>
      </w:r>
      <w:r w:rsidR="00FE50B4" w:rsidRPr="003F4F88">
        <w:rPr>
          <w:color w:val="000000" w:themeColor="text1"/>
          <w:kern w:val="32"/>
        </w:rPr>
        <w:t xml:space="preserve">less </w:t>
      </w:r>
      <w:r w:rsidR="00217D02" w:rsidRPr="003F4F88">
        <w:rPr>
          <w:color w:val="000000" w:themeColor="text1"/>
          <w:kern w:val="32"/>
        </w:rPr>
        <w:t>contaminate</w:t>
      </w:r>
      <w:r w:rsidR="00217D02" w:rsidRPr="003F4F88">
        <w:rPr>
          <w:rFonts w:hint="eastAsia"/>
          <w:color w:val="000000" w:themeColor="text1"/>
          <w:kern w:val="32"/>
        </w:rPr>
        <w:t>d</w:t>
      </w:r>
      <w:r w:rsidR="00217D02" w:rsidRPr="003F4F88">
        <w:rPr>
          <w:color w:val="000000" w:themeColor="text1"/>
          <w:kern w:val="32"/>
        </w:rPr>
        <w:t xml:space="preserve"> by exotic ejecta</w:t>
      </w:r>
      <w:r w:rsidR="0026179B" w:rsidRPr="003F4F88">
        <w:rPr>
          <w:color w:val="000000" w:themeColor="text1"/>
          <w:kern w:val="32"/>
        </w:rPr>
        <w:t>.</w:t>
      </w:r>
      <w:bookmarkEnd w:id="105"/>
      <w:bookmarkEnd w:id="106"/>
      <w:r w:rsidR="0026179B" w:rsidRPr="003F4F88">
        <w:rPr>
          <w:color w:val="000000" w:themeColor="text1"/>
          <w:kern w:val="32"/>
        </w:rPr>
        <w:t xml:space="preserve"> </w:t>
      </w:r>
      <w:r w:rsidR="00D8228B" w:rsidRPr="003F4F88">
        <w:rPr>
          <w:color w:val="000000" w:themeColor="text1"/>
          <w:kern w:val="32"/>
        </w:rPr>
        <w:t>In this example, Spectrum 1-</w:t>
      </w:r>
      <w:r w:rsidR="008E42A2" w:rsidRPr="003F4F88">
        <w:rPr>
          <w:color w:val="000000" w:themeColor="text1"/>
          <w:kern w:val="32"/>
        </w:rPr>
        <w:t>6</w:t>
      </w:r>
      <w:r w:rsidR="00D8228B" w:rsidRPr="003F4F88">
        <w:rPr>
          <w:color w:val="000000" w:themeColor="text1"/>
          <w:kern w:val="32"/>
        </w:rPr>
        <w:t xml:space="preserve"> were extracted across a small</w:t>
      </w:r>
      <w:r w:rsidR="00687C32" w:rsidRPr="003F4F88">
        <w:rPr>
          <w:color w:val="000000" w:themeColor="text1"/>
          <w:kern w:val="32"/>
        </w:rPr>
        <w:t>-</w:t>
      </w:r>
      <w:r w:rsidR="00D8228B" w:rsidRPr="003F4F88">
        <w:rPr>
          <w:color w:val="000000" w:themeColor="text1"/>
          <w:kern w:val="32"/>
        </w:rPr>
        <w:t xml:space="preserve">fresh crater with a diameter of ~850 m. </w:t>
      </w:r>
      <w:r w:rsidR="00920F71" w:rsidRPr="003F4F88">
        <w:rPr>
          <w:color w:val="000000" w:themeColor="text1"/>
          <w:kern w:val="32"/>
        </w:rPr>
        <w:t>Spectrum</w:t>
      </w:r>
      <w:r w:rsidR="00D8228B" w:rsidRPr="003F4F88">
        <w:rPr>
          <w:color w:val="000000" w:themeColor="text1"/>
          <w:kern w:val="32"/>
        </w:rPr>
        <w:t xml:space="preserve"> </w:t>
      </w:r>
      <w:r w:rsidR="008E42A2" w:rsidRPr="003F4F88">
        <w:rPr>
          <w:color w:val="000000" w:themeColor="text1"/>
          <w:kern w:val="32"/>
        </w:rPr>
        <w:t>3 and 4</w:t>
      </w:r>
      <w:r w:rsidR="00FE50B4" w:rsidRPr="003F4F88">
        <w:rPr>
          <w:color w:val="000000" w:themeColor="text1"/>
          <w:kern w:val="32"/>
        </w:rPr>
        <w:t>,</w:t>
      </w:r>
      <w:r w:rsidR="00920F71" w:rsidRPr="003F4F88">
        <w:rPr>
          <w:color w:val="000000" w:themeColor="text1"/>
          <w:kern w:val="32"/>
        </w:rPr>
        <w:t xml:space="preserve"> </w:t>
      </w:r>
      <w:r w:rsidR="008E42A2" w:rsidRPr="003F4F88">
        <w:rPr>
          <w:color w:val="000000" w:themeColor="text1"/>
          <w:kern w:val="32"/>
        </w:rPr>
        <w:t>with the highest reflectance</w:t>
      </w:r>
      <w:r w:rsidR="00FE50B4" w:rsidRPr="003F4F88">
        <w:rPr>
          <w:color w:val="000000" w:themeColor="text1"/>
          <w:kern w:val="32"/>
        </w:rPr>
        <w:t>,</w:t>
      </w:r>
      <w:r w:rsidR="008E42A2" w:rsidRPr="003F4F88">
        <w:rPr>
          <w:color w:val="000000" w:themeColor="text1"/>
          <w:kern w:val="32"/>
        </w:rPr>
        <w:t xml:space="preserve"> </w:t>
      </w:r>
      <w:r w:rsidR="00D8228B" w:rsidRPr="003F4F88">
        <w:rPr>
          <w:rFonts w:hint="eastAsia"/>
          <w:color w:val="000000" w:themeColor="text1"/>
          <w:kern w:val="32"/>
        </w:rPr>
        <w:t>re</w:t>
      </w:r>
      <w:r w:rsidR="00D8228B" w:rsidRPr="003F4F88">
        <w:rPr>
          <w:color w:val="000000" w:themeColor="text1"/>
          <w:kern w:val="32"/>
        </w:rPr>
        <w:t xml:space="preserve">present well </w:t>
      </w:r>
      <w:r w:rsidR="00D8228B" w:rsidRPr="003F4F88">
        <w:rPr>
          <w:rFonts w:hint="eastAsia"/>
          <w:color w:val="000000" w:themeColor="text1"/>
          <w:kern w:val="32"/>
        </w:rPr>
        <w:t>the</w:t>
      </w:r>
      <w:r w:rsidR="00D8228B" w:rsidRPr="003F4F88">
        <w:rPr>
          <w:color w:val="000000" w:themeColor="text1"/>
          <w:kern w:val="32"/>
        </w:rPr>
        <w:t xml:space="preserve"> surface mineralogy</w:t>
      </w:r>
      <w:r w:rsidR="00920F71" w:rsidRPr="003F4F88">
        <w:rPr>
          <w:color w:val="000000" w:themeColor="text1"/>
          <w:kern w:val="32"/>
        </w:rPr>
        <w:t xml:space="preserve"> of the mare unit</w:t>
      </w:r>
      <w:r w:rsidR="00D8228B" w:rsidRPr="003F4F88">
        <w:rPr>
          <w:color w:val="000000" w:themeColor="text1"/>
          <w:kern w:val="32"/>
        </w:rPr>
        <w:t xml:space="preserve"> close to this small</w:t>
      </w:r>
      <w:r w:rsidR="00687C32" w:rsidRPr="003F4F88">
        <w:rPr>
          <w:color w:val="000000" w:themeColor="text1"/>
          <w:kern w:val="32"/>
        </w:rPr>
        <w:t>-</w:t>
      </w:r>
      <w:r w:rsidR="00D8228B" w:rsidRPr="003F4F88">
        <w:rPr>
          <w:color w:val="000000" w:themeColor="text1"/>
          <w:kern w:val="32"/>
        </w:rPr>
        <w:t>fresh crater</w:t>
      </w:r>
      <w:r w:rsidR="00920F71" w:rsidRPr="003F4F88">
        <w:rPr>
          <w:color w:val="000000" w:themeColor="text1"/>
          <w:kern w:val="32"/>
        </w:rPr>
        <w:t xml:space="preserve">, with nearly </w:t>
      </w:r>
      <w:r w:rsidR="00443A93" w:rsidRPr="003F4F88">
        <w:rPr>
          <w:color w:val="000000" w:themeColor="text1"/>
          <w:kern w:val="32"/>
        </w:rPr>
        <w:t xml:space="preserve">identical </w:t>
      </w:r>
      <w:r w:rsidR="00920F71" w:rsidRPr="003F4F88">
        <w:rPr>
          <w:color w:val="000000" w:themeColor="text1"/>
          <w:kern w:val="32"/>
        </w:rPr>
        <w:t>absorptions</w:t>
      </w:r>
      <w:r w:rsidR="00443A93" w:rsidRPr="003F4F88">
        <w:rPr>
          <w:color w:val="000000" w:themeColor="text1"/>
          <w:kern w:val="32"/>
        </w:rPr>
        <w:t xml:space="preserve"> </w:t>
      </w:r>
      <w:r w:rsidR="008E42A2" w:rsidRPr="003F4F88">
        <w:rPr>
          <w:color w:val="000000" w:themeColor="text1"/>
          <w:kern w:val="32"/>
        </w:rPr>
        <w:t>and modeled mineral abundances</w:t>
      </w:r>
      <w:r w:rsidR="00081E78" w:rsidRPr="003F4F88">
        <w:rPr>
          <w:color w:val="000000" w:themeColor="text1"/>
          <w:kern w:val="32"/>
        </w:rPr>
        <w:t xml:space="preserve">; therefore, they </w:t>
      </w:r>
      <w:r w:rsidR="00FE50B4" w:rsidRPr="003F4F88">
        <w:rPr>
          <w:color w:val="000000" w:themeColor="text1"/>
          <w:kern w:val="32"/>
        </w:rPr>
        <w:t>qualify to</w:t>
      </w:r>
      <w:r w:rsidR="00081E78" w:rsidRPr="003F4F88">
        <w:rPr>
          <w:color w:val="000000" w:themeColor="text1"/>
          <w:kern w:val="32"/>
        </w:rPr>
        <w:t xml:space="preserve"> be used in this study</w:t>
      </w:r>
      <w:r w:rsidR="00D8228B" w:rsidRPr="003F4F88">
        <w:rPr>
          <w:color w:val="000000" w:themeColor="text1"/>
          <w:kern w:val="32"/>
        </w:rPr>
        <w:t>.</w:t>
      </w:r>
      <w:r w:rsidR="00920F71" w:rsidRPr="003F4F88">
        <w:rPr>
          <w:color w:val="000000" w:themeColor="text1"/>
          <w:kern w:val="32"/>
        </w:rPr>
        <w:t xml:space="preserve"> Other spectra have a large noise level due to space weathering </w:t>
      </w:r>
      <w:r w:rsidR="00F25DA4" w:rsidRPr="003F4F88">
        <w:rPr>
          <w:color w:val="000000" w:themeColor="text1"/>
          <w:kern w:val="32"/>
        </w:rPr>
        <w:t xml:space="preserve">effects </w:t>
      </w:r>
      <w:r w:rsidR="00920F71" w:rsidRPr="003F4F88">
        <w:rPr>
          <w:color w:val="000000" w:themeColor="text1"/>
          <w:kern w:val="32"/>
        </w:rPr>
        <w:t xml:space="preserve">that are not suitable for </w:t>
      </w:r>
      <w:bookmarkStart w:id="113" w:name="OLE_LINK698"/>
      <w:bookmarkStart w:id="114" w:name="OLE_LINK699"/>
      <w:r w:rsidR="00920F71" w:rsidRPr="003F4F88">
        <w:rPr>
          <w:color w:val="000000" w:themeColor="text1"/>
          <w:kern w:val="32"/>
        </w:rPr>
        <w:t xml:space="preserve">Hapke </w:t>
      </w:r>
      <w:bookmarkStart w:id="115" w:name="OLE_LINK696"/>
      <w:bookmarkStart w:id="116" w:name="OLE_LINK697"/>
      <w:r w:rsidR="00920F71" w:rsidRPr="003F4F88">
        <w:rPr>
          <w:color w:val="000000" w:themeColor="text1"/>
          <w:kern w:val="32"/>
        </w:rPr>
        <w:t>modeling</w:t>
      </w:r>
      <w:bookmarkEnd w:id="113"/>
      <w:bookmarkEnd w:id="114"/>
      <w:bookmarkEnd w:id="115"/>
      <w:bookmarkEnd w:id="116"/>
      <w:r w:rsidR="00920F71" w:rsidRPr="003F4F88">
        <w:rPr>
          <w:color w:val="000000" w:themeColor="text1"/>
          <w:kern w:val="32"/>
        </w:rPr>
        <w:t>, even after smoothing and continuum removal</w:t>
      </w:r>
      <w:bookmarkStart w:id="117" w:name="OLE_LINK708"/>
      <w:bookmarkStart w:id="118" w:name="OLE_LINK709"/>
      <w:r w:rsidR="00920F71" w:rsidRPr="003F4F88">
        <w:rPr>
          <w:color w:val="000000" w:themeColor="text1"/>
          <w:kern w:val="32"/>
        </w:rPr>
        <w:t>. Extracting the spectr</w:t>
      </w:r>
      <w:r w:rsidR="00687C32" w:rsidRPr="003F4F88">
        <w:rPr>
          <w:color w:val="000000" w:themeColor="text1"/>
          <w:kern w:val="32"/>
        </w:rPr>
        <w:t>a</w:t>
      </w:r>
      <w:r w:rsidR="00920F71" w:rsidRPr="003F4F88">
        <w:rPr>
          <w:color w:val="000000" w:themeColor="text1"/>
          <w:kern w:val="32"/>
        </w:rPr>
        <w:t xml:space="preserve"> of the entire mare unit</w:t>
      </w:r>
      <w:r w:rsidR="00687C32" w:rsidRPr="003F4F88">
        <w:rPr>
          <w:color w:val="000000" w:themeColor="text1"/>
          <w:kern w:val="32"/>
        </w:rPr>
        <w:t>s</w:t>
      </w:r>
      <w:r w:rsidR="00920F71" w:rsidRPr="003F4F88">
        <w:rPr>
          <w:color w:val="000000" w:themeColor="text1"/>
          <w:kern w:val="32"/>
        </w:rPr>
        <w:t xml:space="preserve"> would </w:t>
      </w:r>
      <w:r w:rsidR="00F25DA4" w:rsidRPr="003F4F88">
        <w:rPr>
          <w:color w:val="000000" w:themeColor="text1"/>
          <w:kern w:val="32"/>
        </w:rPr>
        <w:t>inevitably</w:t>
      </w:r>
      <w:r w:rsidR="00920F71" w:rsidRPr="003F4F88">
        <w:rPr>
          <w:color w:val="000000" w:themeColor="text1"/>
          <w:kern w:val="32"/>
        </w:rPr>
        <w:t xml:space="preserve"> </w:t>
      </w:r>
      <w:r w:rsidR="00920F71" w:rsidRPr="003F4F88">
        <w:rPr>
          <w:rFonts w:hint="eastAsia"/>
          <w:color w:val="000000" w:themeColor="text1"/>
          <w:kern w:val="32"/>
        </w:rPr>
        <w:t>include</w:t>
      </w:r>
      <w:r w:rsidR="00920F71" w:rsidRPr="003F4F88">
        <w:rPr>
          <w:color w:val="000000" w:themeColor="text1"/>
          <w:kern w:val="32"/>
        </w:rPr>
        <w:t xml:space="preserve"> areas </w:t>
      </w:r>
      <w:r w:rsidR="00AD5836" w:rsidRPr="003F4F88">
        <w:rPr>
          <w:color w:val="000000" w:themeColor="text1"/>
          <w:kern w:val="32"/>
        </w:rPr>
        <w:t xml:space="preserve">that are heavily space weathered </w:t>
      </w:r>
      <w:r w:rsidR="00F25DA4" w:rsidRPr="003F4F88">
        <w:rPr>
          <w:color w:val="000000" w:themeColor="text1"/>
          <w:kern w:val="32"/>
        </w:rPr>
        <w:t xml:space="preserve">(most of the area) </w:t>
      </w:r>
      <w:r w:rsidR="00AD5836" w:rsidRPr="003F4F88">
        <w:rPr>
          <w:color w:val="000000" w:themeColor="text1"/>
          <w:kern w:val="32"/>
        </w:rPr>
        <w:t xml:space="preserve">or covered by exotic impact ejecta (e.g, </w:t>
      </w:r>
      <w:r w:rsidR="008E42A2" w:rsidRPr="003F4F88">
        <w:rPr>
          <w:color w:val="000000" w:themeColor="text1"/>
          <w:kern w:val="32"/>
        </w:rPr>
        <w:t xml:space="preserve">bright rays, </w:t>
      </w:r>
      <w:r w:rsidR="00AD5836" w:rsidRPr="003F4F88">
        <w:rPr>
          <w:color w:val="000000" w:themeColor="text1"/>
          <w:kern w:val="32"/>
        </w:rPr>
        <w:t>Fig. 2A)</w:t>
      </w:r>
      <w:bookmarkEnd w:id="117"/>
      <w:bookmarkEnd w:id="118"/>
      <w:r w:rsidR="00AD5836" w:rsidRPr="003F4F88">
        <w:rPr>
          <w:color w:val="000000" w:themeColor="text1"/>
          <w:kern w:val="32"/>
        </w:rPr>
        <w:t xml:space="preserve">. </w:t>
      </w:r>
      <w:r w:rsidR="00920F71" w:rsidRPr="003F4F88">
        <w:rPr>
          <w:color w:val="000000" w:themeColor="text1"/>
          <w:kern w:val="32"/>
        </w:rPr>
        <w:t>T</w:t>
      </w:r>
      <w:r w:rsidR="00081E78" w:rsidRPr="003F4F88">
        <w:rPr>
          <w:color w:val="000000" w:themeColor="text1"/>
          <w:kern w:val="32"/>
        </w:rPr>
        <w:t>hus</w:t>
      </w:r>
      <w:r w:rsidR="00920F71" w:rsidRPr="003F4F88">
        <w:rPr>
          <w:color w:val="000000" w:themeColor="text1"/>
          <w:kern w:val="32"/>
        </w:rPr>
        <w:t xml:space="preserve">, only </w:t>
      </w:r>
      <w:r w:rsidR="008E42A2" w:rsidRPr="003F4F88">
        <w:rPr>
          <w:color w:val="000000" w:themeColor="text1"/>
          <w:kern w:val="32"/>
        </w:rPr>
        <w:t xml:space="preserve">representative </w:t>
      </w:r>
      <w:r w:rsidR="00920F71" w:rsidRPr="003F4F88">
        <w:rPr>
          <w:color w:val="000000" w:themeColor="text1"/>
          <w:kern w:val="32"/>
        </w:rPr>
        <w:t>spectra of small</w:t>
      </w:r>
      <w:r w:rsidR="00687C32" w:rsidRPr="003F4F88">
        <w:rPr>
          <w:color w:val="000000" w:themeColor="text1"/>
          <w:kern w:val="32"/>
        </w:rPr>
        <w:t>-</w:t>
      </w:r>
      <w:r w:rsidR="00920F71" w:rsidRPr="003F4F88">
        <w:rPr>
          <w:color w:val="000000" w:themeColor="text1"/>
          <w:kern w:val="32"/>
        </w:rPr>
        <w:t xml:space="preserve">fresh craters were </w:t>
      </w:r>
      <w:r w:rsidR="00443A93" w:rsidRPr="003F4F88">
        <w:rPr>
          <w:color w:val="000000" w:themeColor="text1"/>
          <w:kern w:val="32"/>
        </w:rPr>
        <w:t>extracted</w:t>
      </w:r>
      <w:r w:rsidR="00920F71" w:rsidRPr="003F4F88">
        <w:rPr>
          <w:color w:val="000000" w:themeColor="text1"/>
          <w:kern w:val="32"/>
        </w:rPr>
        <w:t xml:space="preserve"> to </w:t>
      </w:r>
      <w:r w:rsidR="00217D02" w:rsidRPr="003F4F88">
        <w:rPr>
          <w:color w:val="000000" w:themeColor="text1"/>
          <w:kern w:val="32"/>
        </w:rPr>
        <w:t xml:space="preserve">avoid space weathering and exotic material effects and </w:t>
      </w:r>
      <w:r w:rsidR="00920F71" w:rsidRPr="003F4F88">
        <w:rPr>
          <w:color w:val="000000" w:themeColor="text1"/>
          <w:kern w:val="32"/>
        </w:rPr>
        <w:t xml:space="preserve">obtain </w:t>
      </w:r>
      <w:r w:rsidR="00217D02" w:rsidRPr="003F4F88">
        <w:rPr>
          <w:color w:val="000000" w:themeColor="text1"/>
          <w:kern w:val="32"/>
        </w:rPr>
        <w:t xml:space="preserve">high confidence level </w:t>
      </w:r>
      <w:r w:rsidR="00920F71" w:rsidRPr="003F4F88">
        <w:rPr>
          <w:color w:val="000000" w:themeColor="text1"/>
          <w:kern w:val="32"/>
        </w:rPr>
        <w:t>mineralogy of mare units</w:t>
      </w:r>
      <w:r w:rsidR="00AD5836" w:rsidRPr="003F4F88">
        <w:rPr>
          <w:color w:val="000000" w:themeColor="text1"/>
          <w:kern w:val="32"/>
        </w:rPr>
        <w:t xml:space="preserve"> via Hapke modeling</w:t>
      </w:r>
      <w:r w:rsidR="00FE50B4" w:rsidRPr="003F4F88">
        <w:rPr>
          <w:color w:val="000000" w:themeColor="text1"/>
          <w:kern w:val="32"/>
        </w:rPr>
        <w:t>,</w:t>
      </w:r>
      <w:r w:rsidR="00F25DA4" w:rsidRPr="003F4F88">
        <w:rPr>
          <w:color w:val="000000" w:themeColor="text1"/>
          <w:kern w:val="32"/>
          <w:lang w:eastAsia="en-US"/>
        </w:rPr>
        <w:t xml:space="preserve"> following the approach of </w:t>
      </w:r>
      <w:r w:rsidR="00F25DA4" w:rsidRPr="003F4F88">
        <w:rPr>
          <w:color w:val="000000" w:themeColor="text1"/>
          <w:kern w:val="32"/>
          <w:lang w:eastAsia="en-US"/>
        </w:rPr>
        <w:fldChar w:fldCharType="begin"/>
      </w:r>
      <w:r w:rsidR="00FF6C15" w:rsidRPr="003F4F88">
        <w:rPr>
          <w:color w:val="000000" w:themeColor="text1"/>
          <w:kern w:val="32"/>
          <w:lang w:eastAsia="en-US"/>
        </w:rPr>
        <w:instrText xml:space="preserve"> ADDIN ZOTERO_ITEM CSL_CITATION {"citationID":"fcLINSRw","properties":{"formattedCitation":"(Sun and Lucey, 2021)","plainCitation":"(Sun and Lucey, 2021)","dontUpdate":true,"noteIndex":0},"citationItems":[{"id":2791,"uris":["http://zotero.org/users/local/AXO2sU7N/items/TU8DL8FL"],"itemData":{"id":2791,"type":"article-journal","abstract":"Abstract Mineral abundance and Mg# (100? molar Mg/(Mg + Fe)) are significant in understanding the crustal composition and thermal history of the Moon. In this study, we derive a new set of optical constants for olivine, orthopyroxene, and clinopyroxene using radiative transfer equations that include soil porosity and the opposition effect. Based on the new optical constants, we develop a mineral abundance and Mg# unmixing model, and build a spectral library composed of mineral mixtures of plagioclase, olivine, low-Ca pyroxene (LCP) and high-Ca pyroxene (HCP), and Mg# ranging within 40?90. The accuracy of this model in estimating mineral abundance and chemistry is better than 3 vol% for olivine, LCP and HCP, better than 6 vol% for plagioclase, and better than 10 for Mg#. This model is validated using forward and inverse modeling. For the forward modeling, we reproduce the spectra of powdered pure minerals and Lunar Sample Characterization Consortium (LSCC) lunar soils, and the modeled spectra are consistent with those measured in the laboratory. For the inverse modeling, we determined mineral abundances and Mg# of 19 LSCC soil spectra by searching the best match to the spectral library. The modeled mineral abundances of LSCC soils are consistent with those measured by X-ray digital imaging. We derived a global Mg# map using our model and Moon Mineralogy Mapper images, and our Mg# map shows a peak concentration at 70, consistent with that measured by the Lunar Prospector gamma-ray spectrometer.","container-title":"Journal of Geophysical Research: Planets","DOI":"https://doi.org/10.1029/2020JE006691","ISSN":"2169-9097","issue":"2","note":"number: 2\npublisher: John Wiley &amp; Sons, Ltd","page":"e2020JE006691","title":"Unmixing Mineral Abundance and Mg# With Radiative Transfer Theory: Modeling and Applications","volume":"126","author":[{"family":"Sun","given":"Lingzhi"},{"family":"Lucey","given":"Paul G"}],"issued":{"date-parts":[["2021",2,1]]}}}],"schema":"https://github.com/citation-style-language/schema/raw/master/csl-citation.json"} </w:instrText>
      </w:r>
      <w:r w:rsidR="00F25DA4" w:rsidRPr="003F4F88">
        <w:rPr>
          <w:color w:val="000000" w:themeColor="text1"/>
          <w:kern w:val="32"/>
          <w:lang w:eastAsia="en-US"/>
        </w:rPr>
        <w:fldChar w:fldCharType="separate"/>
      </w:r>
      <w:r w:rsidR="00F25DA4" w:rsidRPr="003F4F88">
        <w:rPr>
          <w:noProof/>
          <w:color w:val="000000" w:themeColor="text1"/>
          <w:kern w:val="32"/>
          <w:lang w:eastAsia="en-US"/>
        </w:rPr>
        <w:t>Sun and Lucey (2021)</w:t>
      </w:r>
      <w:r w:rsidR="00F25DA4" w:rsidRPr="003F4F88">
        <w:rPr>
          <w:color w:val="000000" w:themeColor="text1"/>
          <w:kern w:val="32"/>
          <w:lang w:eastAsia="en-US"/>
        </w:rPr>
        <w:fldChar w:fldCharType="end"/>
      </w:r>
      <w:r w:rsidR="008E42A2" w:rsidRPr="003F4F88">
        <w:rPr>
          <w:color w:val="000000" w:themeColor="text1"/>
          <w:kern w:val="32"/>
          <w:lang w:eastAsia="en-US"/>
        </w:rPr>
        <w:t xml:space="preserve"> (Details in Text S1</w:t>
      </w:r>
      <w:bookmarkEnd w:id="99"/>
      <w:bookmarkEnd w:id="100"/>
      <w:r w:rsidR="00217D02" w:rsidRPr="003F4F88">
        <w:rPr>
          <w:color w:val="000000" w:themeColor="text1"/>
          <w:kern w:val="32"/>
          <w:lang w:eastAsia="en-US"/>
        </w:rPr>
        <w:t>).</w:t>
      </w:r>
      <w:bookmarkEnd w:id="101"/>
      <w:bookmarkEnd w:id="102"/>
    </w:p>
    <w:bookmarkEnd w:id="103"/>
    <w:bookmarkEnd w:id="104"/>
    <w:bookmarkEnd w:id="107"/>
    <w:bookmarkEnd w:id="108"/>
    <w:p w14:paraId="1EC03B5B" w14:textId="44345BE1" w:rsidR="008D5A7A" w:rsidRPr="003F4F88" w:rsidRDefault="008D5A7A" w:rsidP="00AD5836">
      <w:pPr>
        <w:outlineLvl w:val="0"/>
        <w:rPr>
          <w:color w:val="000000" w:themeColor="text1"/>
          <w:kern w:val="32"/>
          <w:lang w:eastAsia="en-US"/>
        </w:rPr>
      </w:pPr>
      <w:r w:rsidRPr="003F4F88">
        <w:rPr>
          <w:color w:val="000000" w:themeColor="text1"/>
          <w:kern w:val="32"/>
          <w:lang w:eastAsia="en-US"/>
        </w:rPr>
        <w:br w:type="page"/>
      </w:r>
    </w:p>
    <w:p w14:paraId="08A49CD9" w14:textId="77777777" w:rsidR="00494486" w:rsidRPr="0048259C" w:rsidRDefault="00494486" w:rsidP="00494486">
      <w:pPr>
        <w:rPr>
          <w:kern w:val="32"/>
        </w:rPr>
      </w:pPr>
      <w:r w:rsidRPr="0048259C">
        <w:rPr>
          <w:noProof/>
          <w:kern w:val="32"/>
        </w:rPr>
        <w:lastRenderedPageBreak/>
        <w:drawing>
          <wp:inline distT="0" distB="0" distL="0" distR="0" wp14:anchorId="236236DE" wp14:editId="09DFB885">
            <wp:extent cx="6400800" cy="7376160"/>
            <wp:effectExtent l="0" t="0" r="0" b="2540"/>
            <wp:docPr id="1985199554" name="Picture 14" descr="A group of different colored lines&#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85199554" name="Picture 14" descr="A group of different colored lines&#10;&#10;Description automatically generated"/>
                    <pic:cNvPicPr/>
                  </pic:nvPicPr>
                  <pic:blipFill>
                    <a:blip r:embed="rId11" cstate="print">
                      <a:extLst>
                        <a:ext uri="{28A0092B-C50C-407E-A947-70E740481C1C}">
                          <a14:useLocalDpi xmlns:a14="http://schemas.microsoft.com/office/drawing/2010/main" val="0"/>
                        </a:ext>
                      </a:extLst>
                    </a:blip>
                    <a:stretch>
                      <a:fillRect/>
                    </a:stretch>
                  </pic:blipFill>
                  <pic:spPr>
                    <a:xfrm>
                      <a:off x="0" y="0"/>
                      <a:ext cx="6400800" cy="7376160"/>
                    </a:xfrm>
                    <a:prstGeom prst="rect">
                      <a:avLst/>
                    </a:prstGeom>
                  </pic:spPr>
                </pic:pic>
              </a:graphicData>
            </a:graphic>
          </wp:inline>
        </w:drawing>
      </w:r>
    </w:p>
    <w:p w14:paraId="2E21DE2A" w14:textId="0BA2E06C" w:rsidR="00494486" w:rsidRPr="003F4F88" w:rsidRDefault="00494486" w:rsidP="00494486">
      <w:pPr>
        <w:outlineLvl w:val="0"/>
        <w:rPr>
          <w:color w:val="000000" w:themeColor="text1"/>
          <w:kern w:val="32"/>
          <w:lang w:eastAsia="en-US"/>
        </w:rPr>
      </w:pPr>
      <w:bookmarkStart w:id="119" w:name="OLE_LINK69"/>
      <w:bookmarkStart w:id="120" w:name="OLE_LINK70"/>
      <w:r w:rsidRPr="003F4F88">
        <w:rPr>
          <w:b/>
          <w:bCs/>
          <w:color w:val="000000" w:themeColor="text1"/>
          <w:kern w:val="32"/>
          <w:lang w:eastAsia="en-US"/>
        </w:rPr>
        <w:t>Fig. S</w:t>
      </w:r>
      <w:r w:rsidR="00E93FDC" w:rsidRPr="003F4F88">
        <w:rPr>
          <w:b/>
          <w:bCs/>
          <w:color w:val="000000" w:themeColor="text1"/>
          <w:kern w:val="32"/>
          <w:lang w:eastAsia="en-US"/>
        </w:rPr>
        <w:t>4</w:t>
      </w:r>
      <w:r w:rsidRPr="003F4F88">
        <w:rPr>
          <w:b/>
          <w:bCs/>
          <w:color w:val="000000" w:themeColor="text1"/>
          <w:kern w:val="32"/>
          <w:lang w:eastAsia="en-US"/>
        </w:rPr>
        <w:t xml:space="preserve">. </w:t>
      </w:r>
      <w:r w:rsidR="00215E61" w:rsidRPr="003F4F88">
        <w:rPr>
          <w:b/>
          <w:bCs/>
          <w:color w:val="000000" w:themeColor="text1"/>
          <w:kern w:val="32"/>
          <w:lang w:eastAsia="en-US"/>
        </w:rPr>
        <w:t>M</w:t>
      </w:r>
      <w:r w:rsidR="00215E61" w:rsidRPr="003F4F88">
        <w:rPr>
          <w:b/>
          <w:bCs/>
          <w:color w:val="000000" w:themeColor="text1"/>
          <w:kern w:val="32"/>
          <w:vertAlign w:val="superscript"/>
          <w:lang w:eastAsia="en-US"/>
        </w:rPr>
        <w:t>3</w:t>
      </w:r>
      <w:r w:rsidRPr="003F4F88">
        <w:rPr>
          <w:b/>
          <w:bCs/>
          <w:color w:val="000000" w:themeColor="text1"/>
          <w:kern w:val="32"/>
          <w:lang w:eastAsia="en-US"/>
        </w:rPr>
        <w:t xml:space="preserve"> spectra extracted from small</w:t>
      </w:r>
      <w:r w:rsidR="00687C32" w:rsidRPr="003F4F88">
        <w:rPr>
          <w:b/>
          <w:bCs/>
          <w:color w:val="000000" w:themeColor="text1"/>
          <w:kern w:val="32"/>
          <w:lang w:eastAsia="en-US"/>
        </w:rPr>
        <w:t>-</w:t>
      </w:r>
      <w:r w:rsidRPr="003F4F88">
        <w:rPr>
          <w:b/>
          <w:bCs/>
          <w:color w:val="000000" w:themeColor="text1"/>
          <w:kern w:val="32"/>
          <w:lang w:eastAsia="en-US"/>
        </w:rPr>
        <w:t>fresh craters for each mare unit.</w:t>
      </w:r>
      <w:bookmarkEnd w:id="119"/>
      <w:bookmarkEnd w:id="120"/>
      <w:r w:rsidR="00EF28A8" w:rsidRPr="003F4F88">
        <w:rPr>
          <w:b/>
          <w:bCs/>
          <w:color w:val="000000" w:themeColor="text1"/>
          <w:kern w:val="32"/>
          <w:lang w:eastAsia="en-US"/>
        </w:rPr>
        <w:t xml:space="preserve"> </w:t>
      </w:r>
      <w:r w:rsidR="00215E61" w:rsidRPr="003F4F88">
        <w:rPr>
          <w:color w:val="000000" w:themeColor="text1"/>
          <w:kern w:val="32"/>
          <w:lang w:eastAsia="en-US"/>
        </w:rPr>
        <w:t>Detailed information on each extracted spectrum is available in Table S2. M</w:t>
      </w:r>
      <w:r w:rsidR="00215E61" w:rsidRPr="003F4F88">
        <w:rPr>
          <w:color w:val="000000" w:themeColor="text1"/>
          <w:kern w:val="32"/>
          <w:vertAlign w:val="superscript"/>
          <w:lang w:eastAsia="en-US"/>
        </w:rPr>
        <w:t>3</w:t>
      </w:r>
      <w:r w:rsidR="00215E61" w:rsidRPr="003F4F88">
        <w:rPr>
          <w:color w:val="000000" w:themeColor="text1"/>
          <w:kern w:val="32"/>
          <w:lang w:eastAsia="en-US"/>
        </w:rPr>
        <w:t xml:space="preserve"> List and Table S3. M</w:t>
      </w:r>
      <w:r w:rsidR="00215E61" w:rsidRPr="003F4F88">
        <w:rPr>
          <w:color w:val="000000" w:themeColor="text1"/>
          <w:kern w:val="32"/>
          <w:vertAlign w:val="superscript"/>
          <w:lang w:eastAsia="en-US"/>
        </w:rPr>
        <w:t>3</w:t>
      </w:r>
      <w:r w:rsidR="00215E61" w:rsidRPr="003F4F88">
        <w:rPr>
          <w:color w:val="000000" w:themeColor="text1"/>
          <w:kern w:val="32"/>
          <w:lang w:eastAsia="en-US"/>
        </w:rPr>
        <w:t xml:space="preserve"> Data.</w:t>
      </w:r>
    </w:p>
    <w:p w14:paraId="2EDBDFC3" w14:textId="77777777" w:rsidR="00875F7E" w:rsidRDefault="00494486" w:rsidP="00494486">
      <w:pPr>
        <w:outlineLvl w:val="0"/>
        <w:rPr>
          <w:kern w:val="32"/>
          <w:lang w:eastAsia="en-US"/>
        </w:rPr>
      </w:pPr>
      <w:r>
        <w:rPr>
          <w:kern w:val="32"/>
          <w:lang w:eastAsia="en-US"/>
        </w:rPr>
        <w:br w:type="page"/>
      </w:r>
    </w:p>
    <w:p w14:paraId="3772603E" w14:textId="4082D597" w:rsidR="00875F7E" w:rsidRDefault="00F74AA3" w:rsidP="00875F7E">
      <w:pPr>
        <w:rPr>
          <w:kern w:val="32"/>
          <w:lang w:eastAsia="en-US"/>
        </w:rPr>
      </w:pPr>
      <w:r>
        <w:rPr>
          <w:noProof/>
          <w:kern w:val="32"/>
          <w:lang w:eastAsia="en-US"/>
        </w:rPr>
        <w:lastRenderedPageBreak/>
        <w:drawing>
          <wp:inline distT="0" distB="0" distL="0" distR="0" wp14:anchorId="7648CC1B" wp14:editId="1EC54C45">
            <wp:extent cx="6400800" cy="4695190"/>
            <wp:effectExtent l="0" t="0" r="0" b="3810"/>
            <wp:docPr id="2130572245" name="Picture 7" descr="A collage of images of the moon&#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130572245" name="Picture 7" descr="A collage of images of the moon&#10;&#10;Description automatically generated"/>
                    <pic:cNvPicPr/>
                  </pic:nvPicPr>
                  <pic:blipFill>
                    <a:blip r:embed="rId12" cstate="print">
                      <a:extLst>
                        <a:ext uri="{28A0092B-C50C-407E-A947-70E740481C1C}">
                          <a14:useLocalDpi xmlns:a14="http://schemas.microsoft.com/office/drawing/2010/main" val="0"/>
                        </a:ext>
                      </a:extLst>
                    </a:blip>
                    <a:stretch>
                      <a:fillRect/>
                    </a:stretch>
                  </pic:blipFill>
                  <pic:spPr>
                    <a:xfrm>
                      <a:off x="0" y="0"/>
                      <a:ext cx="6400800" cy="4695190"/>
                    </a:xfrm>
                    <a:prstGeom prst="rect">
                      <a:avLst/>
                    </a:prstGeom>
                  </pic:spPr>
                </pic:pic>
              </a:graphicData>
            </a:graphic>
          </wp:inline>
        </w:drawing>
      </w:r>
    </w:p>
    <w:p w14:paraId="0BA371B8" w14:textId="79508CEE" w:rsidR="009A3A8B" w:rsidRPr="001E4614" w:rsidRDefault="009A3A8B" w:rsidP="009A3A8B">
      <w:pPr>
        <w:outlineLvl w:val="0"/>
        <w:rPr>
          <w:b/>
          <w:bCs/>
          <w:color w:val="FF0000"/>
          <w:kern w:val="32"/>
        </w:rPr>
      </w:pPr>
      <w:r w:rsidRPr="00D5181F">
        <w:rPr>
          <w:b/>
          <w:bCs/>
          <w:kern w:val="32"/>
          <w:lang w:eastAsia="en-US"/>
        </w:rPr>
        <w:t xml:space="preserve">Fig. S5. </w:t>
      </w:r>
      <w:r w:rsidR="00423140">
        <w:rPr>
          <w:rFonts w:hint="eastAsia"/>
          <w:b/>
          <w:bCs/>
          <w:kern w:val="32"/>
        </w:rPr>
        <w:t>Crater</w:t>
      </w:r>
      <w:r w:rsidR="00423140">
        <w:rPr>
          <w:b/>
          <w:bCs/>
          <w:kern w:val="32"/>
        </w:rPr>
        <w:t xml:space="preserve"> </w:t>
      </w:r>
      <w:r w:rsidR="00423140">
        <w:rPr>
          <w:rFonts w:hint="eastAsia"/>
          <w:b/>
          <w:bCs/>
          <w:kern w:val="32"/>
        </w:rPr>
        <w:t>counting</w:t>
      </w:r>
      <w:r w:rsidR="00423140">
        <w:rPr>
          <w:b/>
          <w:bCs/>
          <w:kern w:val="32"/>
        </w:rPr>
        <w:t xml:space="preserve"> areas for mare units in the Apollo basin. </w:t>
      </w:r>
      <w:r w:rsidR="00CD65C2" w:rsidRPr="008E1F90">
        <w:rPr>
          <w:b/>
          <w:bCs/>
          <w:kern w:val="32"/>
        </w:rPr>
        <w:t>(A, F)</w:t>
      </w:r>
      <w:r w:rsidR="00CD65C2" w:rsidRPr="00CD65C2">
        <w:rPr>
          <w:kern w:val="32"/>
        </w:rPr>
        <w:t xml:space="preserve"> Central Mare. </w:t>
      </w:r>
      <w:r w:rsidR="00CD65C2" w:rsidRPr="008E1F90">
        <w:rPr>
          <w:b/>
          <w:bCs/>
          <w:kern w:val="32"/>
        </w:rPr>
        <w:t>(B, G)</w:t>
      </w:r>
      <w:r w:rsidR="00CD65C2" w:rsidRPr="00CD65C2">
        <w:rPr>
          <w:kern w:val="32"/>
        </w:rPr>
        <w:t xml:space="preserve"> </w:t>
      </w:r>
      <w:r w:rsidR="00CD65C2">
        <w:rPr>
          <w:kern w:val="32"/>
        </w:rPr>
        <w:t xml:space="preserve">Western Mare. </w:t>
      </w:r>
      <w:r w:rsidR="00CD65C2" w:rsidRPr="008E1F90">
        <w:rPr>
          <w:b/>
          <w:bCs/>
          <w:kern w:val="32"/>
        </w:rPr>
        <w:t>(C, H)</w:t>
      </w:r>
      <w:r w:rsidR="00CD65C2">
        <w:rPr>
          <w:kern w:val="32"/>
        </w:rPr>
        <w:t xml:space="preserve"> Southeastern Mare. </w:t>
      </w:r>
      <w:r w:rsidR="00CD65C2" w:rsidRPr="008E1F90">
        <w:rPr>
          <w:b/>
          <w:bCs/>
          <w:kern w:val="32"/>
        </w:rPr>
        <w:t>(D, I)</w:t>
      </w:r>
      <w:r w:rsidR="00CD65C2">
        <w:rPr>
          <w:kern w:val="32"/>
        </w:rPr>
        <w:t xml:space="preserve"> Northwestern Mare. </w:t>
      </w:r>
      <w:r w:rsidR="00CD65C2" w:rsidRPr="008E1F90">
        <w:rPr>
          <w:b/>
          <w:bCs/>
          <w:kern w:val="32"/>
        </w:rPr>
        <w:t>(E, J)</w:t>
      </w:r>
      <w:r w:rsidR="00CD65C2">
        <w:rPr>
          <w:kern w:val="32"/>
        </w:rPr>
        <w:t xml:space="preserve"> Southern Mare. </w:t>
      </w:r>
      <w:r w:rsidR="00CD65C2" w:rsidRPr="00CD65C2">
        <w:rPr>
          <w:kern w:val="32"/>
        </w:rPr>
        <w:t>The white lines indicate mare boundaries</w:t>
      </w:r>
      <w:r w:rsidR="00CD65C2">
        <w:rPr>
          <w:kern w:val="32"/>
        </w:rPr>
        <w:t xml:space="preserve">. </w:t>
      </w:r>
      <w:r w:rsidR="00CD65C2" w:rsidRPr="00CD65C2">
        <w:rPr>
          <w:kern w:val="32"/>
        </w:rPr>
        <w:t xml:space="preserve">The </w:t>
      </w:r>
      <w:r w:rsidR="00CD65C2">
        <w:rPr>
          <w:kern w:val="32"/>
        </w:rPr>
        <w:t>yellow/</w:t>
      </w:r>
      <w:r w:rsidR="00CD65C2" w:rsidRPr="00CD65C2">
        <w:rPr>
          <w:kern w:val="32"/>
        </w:rPr>
        <w:t xml:space="preserve">black </w:t>
      </w:r>
      <w:r w:rsidR="00CD65C2">
        <w:rPr>
          <w:kern w:val="32"/>
        </w:rPr>
        <w:t>polygons represent crater</w:t>
      </w:r>
      <w:r w:rsidR="008E1F90">
        <w:rPr>
          <w:kern w:val="32"/>
        </w:rPr>
        <w:t>-</w:t>
      </w:r>
      <w:r w:rsidR="00CD65C2">
        <w:rPr>
          <w:kern w:val="32"/>
        </w:rPr>
        <w:t xml:space="preserve">counting areas. They were selected </w:t>
      </w:r>
      <w:bookmarkStart w:id="121" w:name="OLE_LINK405"/>
      <w:bookmarkStart w:id="122" w:name="OLE_LINK406"/>
      <w:r w:rsidR="00CD65C2">
        <w:rPr>
          <w:kern w:val="32"/>
        </w:rPr>
        <w:t xml:space="preserve">away from </w:t>
      </w:r>
      <w:bookmarkStart w:id="123" w:name="OLE_LINK409"/>
      <w:bookmarkStart w:id="124" w:name="OLE_LINK410"/>
      <w:bookmarkStart w:id="125" w:name="OLE_LINK407"/>
      <w:bookmarkStart w:id="126" w:name="OLE_LINK408"/>
      <w:bookmarkEnd w:id="121"/>
      <w:bookmarkEnd w:id="122"/>
      <w:r w:rsidR="00CD65C2">
        <w:rPr>
          <w:kern w:val="32"/>
        </w:rPr>
        <w:t xml:space="preserve">major </w:t>
      </w:r>
      <w:bookmarkStart w:id="127" w:name="OLE_LINK397"/>
      <w:bookmarkStart w:id="128" w:name="OLE_LINK398"/>
      <w:r w:rsidR="00F74AA3">
        <w:rPr>
          <w:kern w:val="32"/>
        </w:rPr>
        <w:t>ejecta rays</w:t>
      </w:r>
      <w:bookmarkEnd w:id="127"/>
      <w:bookmarkEnd w:id="128"/>
      <w:r w:rsidR="00F74AA3">
        <w:rPr>
          <w:kern w:val="32"/>
        </w:rPr>
        <w:t xml:space="preserve">, secondary craters, </w:t>
      </w:r>
      <w:r w:rsidR="004E7237">
        <w:rPr>
          <w:kern w:val="32"/>
        </w:rPr>
        <w:t xml:space="preserve">wrinkle ridges, and </w:t>
      </w:r>
      <w:r w:rsidR="00F74AA3">
        <w:rPr>
          <w:kern w:val="32"/>
        </w:rPr>
        <w:t>volcanic landforms (mesas, domes, depressions).</w:t>
      </w:r>
      <w:bookmarkEnd w:id="123"/>
      <w:bookmarkEnd w:id="124"/>
    </w:p>
    <w:bookmarkEnd w:id="125"/>
    <w:bookmarkEnd w:id="126"/>
    <w:p w14:paraId="6454C6F9" w14:textId="0EC1FB95" w:rsidR="00875F7E" w:rsidRDefault="00875F7E" w:rsidP="00494486">
      <w:pPr>
        <w:outlineLvl w:val="0"/>
        <w:rPr>
          <w:kern w:val="32"/>
        </w:rPr>
      </w:pPr>
      <w:r>
        <w:rPr>
          <w:kern w:val="32"/>
          <w:lang w:eastAsia="en-US"/>
        </w:rPr>
        <w:br w:type="page"/>
      </w:r>
    </w:p>
    <w:p w14:paraId="730CB94B" w14:textId="77777777" w:rsidR="00932B01" w:rsidRPr="0048259C" w:rsidRDefault="00932B01" w:rsidP="00932B01">
      <w:pPr>
        <w:jc w:val="center"/>
        <w:rPr>
          <w:kern w:val="32"/>
          <w:lang w:eastAsia="en-US"/>
        </w:rPr>
      </w:pPr>
      <w:r w:rsidRPr="0048259C">
        <w:rPr>
          <w:noProof/>
          <w:kern w:val="32"/>
          <w:lang w:eastAsia="en-US"/>
        </w:rPr>
        <w:lastRenderedPageBreak/>
        <w:drawing>
          <wp:inline distT="0" distB="0" distL="0" distR="0" wp14:anchorId="3A118181" wp14:editId="4CA20F99">
            <wp:extent cx="6400800" cy="6070600"/>
            <wp:effectExtent l="0" t="0" r="0" b="0"/>
            <wp:docPr id="283068014" name="Picture 15" descr="A graph of different types of sea water&#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83068014" name="Picture 15" descr="A graph of different types of sea water&#10;&#10;Description automatically generated"/>
                    <pic:cNvPicPr/>
                  </pic:nvPicPr>
                  <pic:blipFill>
                    <a:blip r:embed="rId13" cstate="print">
                      <a:extLst>
                        <a:ext uri="{28A0092B-C50C-407E-A947-70E740481C1C}">
                          <a14:useLocalDpi xmlns:a14="http://schemas.microsoft.com/office/drawing/2010/main" val="0"/>
                        </a:ext>
                      </a:extLst>
                    </a:blip>
                    <a:stretch>
                      <a:fillRect/>
                    </a:stretch>
                  </pic:blipFill>
                  <pic:spPr>
                    <a:xfrm>
                      <a:off x="0" y="0"/>
                      <a:ext cx="6400800" cy="6070600"/>
                    </a:xfrm>
                    <a:prstGeom prst="rect">
                      <a:avLst/>
                    </a:prstGeom>
                  </pic:spPr>
                </pic:pic>
              </a:graphicData>
            </a:graphic>
          </wp:inline>
        </w:drawing>
      </w:r>
    </w:p>
    <w:p w14:paraId="4A2D6EB4" w14:textId="6A824EA1" w:rsidR="00932B01" w:rsidRPr="008E1F90" w:rsidRDefault="00932B01" w:rsidP="00932B01">
      <w:pPr>
        <w:outlineLvl w:val="0"/>
        <w:rPr>
          <w:color w:val="000000" w:themeColor="text1"/>
          <w:kern w:val="32"/>
        </w:rPr>
      </w:pPr>
      <w:bookmarkStart w:id="129" w:name="OLE_LINK11"/>
      <w:bookmarkStart w:id="130" w:name="OLE_LINK12"/>
      <w:bookmarkStart w:id="131" w:name="OLE_LINK5"/>
      <w:bookmarkStart w:id="132" w:name="OLE_LINK6"/>
      <w:r w:rsidRPr="003F4F88">
        <w:rPr>
          <w:b/>
          <w:bCs/>
          <w:color w:val="000000" w:themeColor="text1"/>
          <w:kern w:val="32"/>
          <w:lang w:eastAsia="en-US"/>
        </w:rPr>
        <w:t>Fig. S</w:t>
      </w:r>
      <w:bookmarkEnd w:id="129"/>
      <w:bookmarkEnd w:id="130"/>
      <w:r w:rsidR="00601D2F" w:rsidRPr="003F4F88">
        <w:rPr>
          <w:b/>
          <w:bCs/>
          <w:color w:val="000000" w:themeColor="text1"/>
          <w:kern w:val="32"/>
          <w:lang w:eastAsia="en-US"/>
        </w:rPr>
        <w:t>6</w:t>
      </w:r>
      <w:r w:rsidRPr="003F4F88">
        <w:rPr>
          <w:b/>
          <w:bCs/>
          <w:color w:val="000000" w:themeColor="text1"/>
          <w:kern w:val="32"/>
          <w:lang w:eastAsia="en-US"/>
        </w:rPr>
        <w:t>. Crater size-frequency distribution measurement results for all mare unit.</w:t>
      </w:r>
      <w:r w:rsidR="006614F1" w:rsidRPr="003F4F88">
        <w:rPr>
          <w:b/>
          <w:bCs/>
          <w:color w:val="000000" w:themeColor="text1"/>
          <w:kern w:val="32"/>
          <w:lang w:eastAsia="en-US"/>
        </w:rPr>
        <w:t xml:space="preserve"> </w:t>
      </w:r>
      <w:r w:rsidR="006614F1" w:rsidRPr="008E1F90">
        <w:rPr>
          <w:color w:val="000000" w:themeColor="text1"/>
          <w:kern w:val="32"/>
        </w:rPr>
        <w:t>Crater counting areas are shown in Fig. S5.</w:t>
      </w:r>
    </w:p>
    <w:bookmarkEnd w:id="131"/>
    <w:bookmarkEnd w:id="132"/>
    <w:p w14:paraId="4BFCBDFD" w14:textId="77777777" w:rsidR="00932B01" w:rsidRDefault="00932B01" w:rsidP="00932B01">
      <w:pPr>
        <w:rPr>
          <w:kern w:val="32"/>
        </w:rPr>
      </w:pPr>
      <w:r w:rsidRPr="0048259C">
        <w:rPr>
          <w:kern w:val="32"/>
        </w:rPr>
        <w:br w:type="page"/>
      </w:r>
    </w:p>
    <w:p w14:paraId="5818F01E" w14:textId="77777777" w:rsidR="00E704EA" w:rsidRPr="0048259C" w:rsidRDefault="00E704EA" w:rsidP="00DD63B4">
      <w:pPr>
        <w:jc w:val="center"/>
        <w:rPr>
          <w:rFonts w:eastAsia="SimSun"/>
        </w:rPr>
      </w:pPr>
      <w:r w:rsidRPr="0048259C">
        <w:rPr>
          <w:rFonts w:eastAsia="SimSun"/>
          <w:noProof/>
        </w:rPr>
        <w:lastRenderedPageBreak/>
        <w:drawing>
          <wp:inline distT="0" distB="0" distL="0" distR="0" wp14:anchorId="647DD081" wp14:editId="49B4CDB0">
            <wp:extent cx="4320000" cy="6014309"/>
            <wp:effectExtent l="0" t="0" r="0" b="5715"/>
            <wp:docPr id="646006314" name="Picture 9" descr="A close-up of a graph&#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46006314" name="Picture 9" descr="A close-up of a graph&#10;&#10;Description automatically generated"/>
                    <pic:cNvPicPr/>
                  </pic:nvPicPr>
                  <pic:blipFill>
                    <a:blip r:embed="rId14" cstate="print">
                      <a:extLst>
                        <a:ext uri="{28A0092B-C50C-407E-A947-70E740481C1C}">
                          <a14:useLocalDpi xmlns:a14="http://schemas.microsoft.com/office/drawing/2010/main" val="0"/>
                        </a:ext>
                      </a:extLst>
                    </a:blip>
                    <a:stretch>
                      <a:fillRect/>
                    </a:stretch>
                  </pic:blipFill>
                  <pic:spPr>
                    <a:xfrm>
                      <a:off x="0" y="0"/>
                      <a:ext cx="4320000" cy="6014309"/>
                    </a:xfrm>
                    <a:prstGeom prst="rect">
                      <a:avLst/>
                    </a:prstGeom>
                  </pic:spPr>
                </pic:pic>
              </a:graphicData>
            </a:graphic>
          </wp:inline>
        </w:drawing>
      </w:r>
    </w:p>
    <w:p w14:paraId="4FC08E0F" w14:textId="276FA8E2" w:rsidR="00E704EA" w:rsidRPr="00E74E12" w:rsidRDefault="00E704EA" w:rsidP="00DD63B4">
      <w:pPr>
        <w:outlineLvl w:val="0"/>
        <w:rPr>
          <w:kern w:val="32"/>
          <w:lang w:eastAsia="en-US"/>
        </w:rPr>
      </w:pPr>
      <w:r w:rsidRPr="00D5181F">
        <w:rPr>
          <w:b/>
          <w:bCs/>
          <w:kern w:val="32"/>
          <w:lang w:eastAsia="en-US"/>
        </w:rPr>
        <w:t>Fig. S</w:t>
      </w:r>
      <w:r w:rsidR="009A3A8B">
        <w:rPr>
          <w:b/>
          <w:bCs/>
          <w:kern w:val="32"/>
          <w:lang w:eastAsia="en-US"/>
        </w:rPr>
        <w:t>8</w:t>
      </w:r>
      <w:r w:rsidRPr="00D5181F">
        <w:rPr>
          <w:b/>
          <w:bCs/>
          <w:kern w:val="32"/>
          <w:lang w:eastAsia="en-US"/>
        </w:rPr>
        <w:t xml:space="preserve">. </w:t>
      </w:r>
      <w:r w:rsidR="005A2D51" w:rsidRPr="00D5181F">
        <w:rPr>
          <w:b/>
          <w:bCs/>
          <w:kern w:val="32"/>
          <w:lang w:eastAsia="en-US"/>
        </w:rPr>
        <w:t xml:space="preserve">Topographic profiles of volcanic mesas and domes in </w:t>
      </w:r>
      <w:r w:rsidR="00CF70D4" w:rsidRPr="00D5181F">
        <w:rPr>
          <w:b/>
          <w:bCs/>
          <w:kern w:val="32"/>
          <w:lang w:eastAsia="en-US"/>
        </w:rPr>
        <w:t>Central Mare and Western Mare</w:t>
      </w:r>
      <w:r w:rsidR="00FC39CE" w:rsidRPr="00D5181F">
        <w:rPr>
          <w:b/>
          <w:bCs/>
          <w:kern w:val="32"/>
          <w:lang w:eastAsia="en-US"/>
        </w:rPr>
        <w:t>, respectively</w:t>
      </w:r>
      <w:r w:rsidR="00CF70D4" w:rsidRPr="00D5181F">
        <w:rPr>
          <w:b/>
          <w:bCs/>
          <w:kern w:val="32"/>
          <w:lang w:eastAsia="en-US"/>
        </w:rPr>
        <w:t>.</w:t>
      </w:r>
      <w:r w:rsidR="00CF70D4" w:rsidRPr="00E74E12">
        <w:rPr>
          <w:kern w:val="32"/>
          <w:lang w:eastAsia="en-US"/>
        </w:rPr>
        <w:t xml:space="preserve"> </w:t>
      </w:r>
      <w:r w:rsidRPr="00E74E12">
        <w:rPr>
          <w:kern w:val="32"/>
          <w:lang w:eastAsia="en-US"/>
        </w:rPr>
        <w:t>The elevation data is based on SLDEM2015.</w:t>
      </w:r>
      <w:r w:rsidR="00CF70D4" w:rsidRPr="00E74E12">
        <w:rPr>
          <w:kern w:val="32"/>
          <w:lang w:eastAsia="en-US"/>
        </w:rPr>
        <w:t xml:space="preserve"> The </w:t>
      </w:r>
      <w:r w:rsidR="00773B7C" w:rsidRPr="00E74E12">
        <w:rPr>
          <w:kern w:val="32"/>
          <w:lang w:eastAsia="en-US"/>
        </w:rPr>
        <w:t>profile lines are shown as white dashed lines.</w:t>
      </w:r>
    </w:p>
    <w:p w14:paraId="2916A327" w14:textId="77777777" w:rsidR="00E704EA" w:rsidRPr="0048259C" w:rsidRDefault="00E704EA" w:rsidP="00DD63B4">
      <w:pPr>
        <w:rPr>
          <w:kern w:val="32"/>
          <w:lang w:eastAsia="en-US"/>
        </w:rPr>
      </w:pPr>
      <w:r w:rsidRPr="0048259C">
        <w:rPr>
          <w:kern w:val="32"/>
          <w:lang w:eastAsia="en-US"/>
        </w:rPr>
        <w:br w:type="page"/>
      </w:r>
    </w:p>
    <w:p w14:paraId="03B12403" w14:textId="030A4D91" w:rsidR="0089035B" w:rsidRPr="0048259C" w:rsidRDefault="00336016" w:rsidP="00DD63B4">
      <w:pPr>
        <w:jc w:val="center"/>
        <w:rPr>
          <w:kern w:val="32"/>
        </w:rPr>
      </w:pPr>
      <w:r>
        <w:rPr>
          <w:noProof/>
          <w:kern w:val="32"/>
        </w:rPr>
        <w:lastRenderedPageBreak/>
        <w:drawing>
          <wp:inline distT="0" distB="0" distL="0" distR="0" wp14:anchorId="3D4E5518" wp14:editId="7A81F2B5">
            <wp:extent cx="5400000" cy="6167679"/>
            <wp:effectExtent l="0" t="0" r="0" b="5080"/>
            <wp:docPr id="35175852" name="Picture 2" descr="A close-up of a map of the moon&#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5175852" name="Picture 2" descr="A close-up of a map of the moon&#10;&#10;Description automatically generated"/>
                    <pic:cNvPicPr/>
                  </pic:nvPicPr>
                  <pic:blipFill>
                    <a:blip r:embed="rId15" cstate="print">
                      <a:extLst>
                        <a:ext uri="{28A0092B-C50C-407E-A947-70E740481C1C}">
                          <a14:useLocalDpi xmlns:a14="http://schemas.microsoft.com/office/drawing/2010/main" val="0"/>
                        </a:ext>
                      </a:extLst>
                    </a:blip>
                    <a:stretch>
                      <a:fillRect/>
                    </a:stretch>
                  </pic:blipFill>
                  <pic:spPr>
                    <a:xfrm>
                      <a:off x="0" y="0"/>
                      <a:ext cx="5400000" cy="6167679"/>
                    </a:xfrm>
                    <a:prstGeom prst="rect">
                      <a:avLst/>
                    </a:prstGeom>
                  </pic:spPr>
                </pic:pic>
              </a:graphicData>
            </a:graphic>
          </wp:inline>
        </w:drawing>
      </w:r>
    </w:p>
    <w:p w14:paraId="1A13EC97" w14:textId="55E2ED0D" w:rsidR="000E6D9D" w:rsidRPr="0048259C" w:rsidRDefault="000E6D9D" w:rsidP="00DD63B4">
      <w:pPr>
        <w:outlineLvl w:val="0"/>
        <w:rPr>
          <w:b/>
          <w:bCs/>
          <w:kern w:val="32"/>
        </w:rPr>
      </w:pPr>
      <w:bookmarkStart w:id="133" w:name="OLE_LINK685"/>
      <w:bookmarkStart w:id="134" w:name="OLE_LINK686"/>
      <w:bookmarkStart w:id="135" w:name="OLE_LINK9"/>
      <w:bookmarkStart w:id="136" w:name="OLE_LINK10"/>
      <w:bookmarkStart w:id="137" w:name="OLE_LINK319"/>
      <w:bookmarkStart w:id="138" w:name="OLE_LINK320"/>
      <w:r w:rsidRPr="00D5181F">
        <w:rPr>
          <w:b/>
          <w:bCs/>
          <w:kern w:val="32"/>
          <w:lang w:eastAsia="en-US"/>
        </w:rPr>
        <w:t xml:space="preserve">Fig. </w:t>
      </w:r>
      <w:bookmarkStart w:id="139" w:name="OLE_LINK85"/>
      <w:bookmarkStart w:id="140" w:name="OLE_LINK86"/>
      <w:r w:rsidRPr="00D5181F">
        <w:rPr>
          <w:b/>
          <w:bCs/>
          <w:kern w:val="32"/>
          <w:lang w:eastAsia="en-US"/>
        </w:rPr>
        <w:t>S</w:t>
      </w:r>
      <w:bookmarkEnd w:id="133"/>
      <w:bookmarkEnd w:id="134"/>
      <w:bookmarkEnd w:id="135"/>
      <w:bookmarkEnd w:id="136"/>
      <w:bookmarkEnd w:id="139"/>
      <w:bookmarkEnd w:id="140"/>
      <w:r w:rsidR="009A3A8B">
        <w:rPr>
          <w:b/>
          <w:bCs/>
          <w:kern w:val="32"/>
          <w:lang w:eastAsia="en-US"/>
        </w:rPr>
        <w:t>9</w:t>
      </w:r>
      <w:r w:rsidRPr="00D5181F">
        <w:rPr>
          <w:b/>
          <w:bCs/>
          <w:kern w:val="32"/>
          <w:lang w:eastAsia="en-US"/>
        </w:rPr>
        <w:t xml:space="preserve">. </w:t>
      </w:r>
      <w:r w:rsidR="00D5102C" w:rsidRPr="00D5181F">
        <w:rPr>
          <w:b/>
          <w:bCs/>
          <w:kern w:val="32"/>
          <w:lang w:eastAsia="en-US"/>
        </w:rPr>
        <w:t>Mare thickness of the Southern Mare</w:t>
      </w:r>
      <w:r w:rsidR="00907F5D" w:rsidRPr="00D5181F">
        <w:rPr>
          <w:b/>
          <w:bCs/>
          <w:kern w:val="32"/>
          <w:lang w:eastAsia="en-US"/>
        </w:rPr>
        <w:t xml:space="preserve"> </w:t>
      </w:r>
      <w:r w:rsidR="0032357E" w:rsidRPr="00D5181F">
        <w:rPr>
          <w:b/>
          <w:bCs/>
          <w:kern w:val="32"/>
          <w:lang w:eastAsia="en-US"/>
        </w:rPr>
        <w:t xml:space="preserve">unit </w:t>
      </w:r>
      <w:r w:rsidR="00907F5D" w:rsidRPr="00D5181F">
        <w:rPr>
          <w:b/>
          <w:bCs/>
          <w:kern w:val="32"/>
          <w:lang w:eastAsia="en-US"/>
        </w:rPr>
        <w:t xml:space="preserve">obtained by </w:t>
      </w:r>
      <w:r w:rsidR="00C76BA8" w:rsidRPr="00D5181F">
        <w:rPr>
          <w:b/>
          <w:bCs/>
          <w:kern w:val="32"/>
          <w:lang w:eastAsia="en-US"/>
        </w:rPr>
        <w:t xml:space="preserve">the </w:t>
      </w:r>
      <w:r w:rsidR="00907F5D" w:rsidRPr="00D5181F">
        <w:rPr>
          <w:b/>
          <w:bCs/>
          <w:kern w:val="32"/>
          <w:lang w:eastAsia="en-US"/>
        </w:rPr>
        <w:t>crater excavation technique.</w:t>
      </w:r>
      <w:r w:rsidR="005E663A">
        <w:rPr>
          <w:kern w:val="32"/>
          <w:lang w:eastAsia="en-US"/>
        </w:rPr>
        <w:t xml:space="preserve"> </w:t>
      </w:r>
      <w:r w:rsidR="005E663A" w:rsidRPr="008E1F90">
        <w:rPr>
          <w:b/>
          <w:bCs/>
          <w:kern w:val="32"/>
          <w:lang w:eastAsia="en-US"/>
        </w:rPr>
        <w:t>(A)</w:t>
      </w:r>
      <w:r w:rsidR="005E663A">
        <w:rPr>
          <w:kern w:val="32"/>
          <w:lang w:eastAsia="en-US"/>
        </w:rPr>
        <w:t xml:space="preserve"> Distribution of penetrating, non-penetrating, and buried craters. </w:t>
      </w:r>
      <w:r w:rsidR="005E663A" w:rsidRPr="008E1F90">
        <w:rPr>
          <w:b/>
          <w:bCs/>
          <w:kern w:val="32"/>
          <w:lang w:eastAsia="en-US"/>
        </w:rPr>
        <w:t>(</w:t>
      </w:r>
      <w:r w:rsidR="00495C30" w:rsidRPr="008E1F90">
        <w:rPr>
          <w:b/>
          <w:bCs/>
          <w:kern w:val="32"/>
          <w:lang w:eastAsia="en-US"/>
        </w:rPr>
        <w:t>B</w:t>
      </w:r>
      <w:r w:rsidR="00495C30" w:rsidRPr="008E1F90">
        <w:rPr>
          <w:b/>
          <w:bCs/>
          <w:kern w:val="32"/>
        </w:rPr>
        <w:t>, E)</w:t>
      </w:r>
      <w:r w:rsidR="00495C30">
        <w:rPr>
          <w:kern w:val="32"/>
        </w:rPr>
        <w:t xml:space="preserve"> An example of </w:t>
      </w:r>
      <w:r w:rsidR="0032357E">
        <w:rPr>
          <w:kern w:val="32"/>
        </w:rPr>
        <w:t xml:space="preserve">a </w:t>
      </w:r>
      <w:r w:rsidR="00495C30">
        <w:rPr>
          <w:kern w:val="32"/>
        </w:rPr>
        <w:t xml:space="preserve">penetrating crater with low-Ti ejecta </w:t>
      </w:r>
      <w:r w:rsidR="00E12EB0">
        <w:rPr>
          <w:kern w:val="32"/>
        </w:rPr>
        <w:t>deposit</w:t>
      </w:r>
      <w:r w:rsidR="00495C30">
        <w:rPr>
          <w:kern w:val="32"/>
        </w:rPr>
        <w:t xml:space="preserve">. </w:t>
      </w:r>
      <w:r w:rsidR="00734B56" w:rsidRPr="008E1F90">
        <w:rPr>
          <w:b/>
          <w:bCs/>
          <w:kern w:val="32"/>
        </w:rPr>
        <w:t>(C, F)</w:t>
      </w:r>
      <w:r w:rsidR="00734B56">
        <w:rPr>
          <w:kern w:val="32"/>
        </w:rPr>
        <w:t xml:space="preserve"> An example of </w:t>
      </w:r>
      <w:r w:rsidR="0032357E">
        <w:rPr>
          <w:kern w:val="32"/>
        </w:rPr>
        <w:t xml:space="preserve">a </w:t>
      </w:r>
      <w:r w:rsidR="00734B56">
        <w:rPr>
          <w:kern w:val="32"/>
        </w:rPr>
        <w:t xml:space="preserve">non-penetrating crater with </w:t>
      </w:r>
      <w:r w:rsidR="00FE50B4">
        <w:rPr>
          <w:kern w:val="32"/>
        </w:rPr>
        <w:t xml:space="preserve">a </w:t>
      </w:r>
      <w:r w:rsidR="00734B56">
        <w:rPr>
          <w:kern w:val="32"/>
        </w:rPr>
        <w:t xml:space="preserve">high-Ti ejecta </w:t>
      </w:r>
      <w:r w:rsidR="00A7719D">
        <w:rPr>
          <w:kern w:val="32"/>
        </w:rPr>
        <w:t>deposit</w:t>
      </w:r>
      <w:r w:rsidR="00734B56">
        <w:rPr>
          <w:kern w:val="32"/>
        </w:rPr>
        <w:t xml:space="preserve">. </w:t>
      </w:r>
      <w:r w:rsidR="008819DB">
        <w:rPr>
          <w:kern w:val="32"/>
        </w:rPr>
        <w:t xml:space="preserve">The low-Ti </w:t>
      </w:r>
      <w:r w:rsidR="00B9677B">
        <w:rPr>
          <w:kern w:val="32"/>
        </w:rPr>
        <w:t xml:space="preserve">values at this crater's southwestern rim are abnormal due to facing </w:t>
      </w:r>
      <w:r w:rsidR="00FE50B4">
        <w:rPr>
          <w:kern w:val="32"/>
        </w:rPr>
        <w:t>the illumination direction</w:t>
      </w:r>
      <w:r w:rsidR="00B9677B">
        <w:rPr>
          <w:kern w:val="32"/>
        </w:rPr>
        <w:t xml:space="preserve">. </w:t>
      </w:r>
      <w:r w:rsidR="00734B56" w:rsidRPr="008E1F90">
        <w:rPr>
          <w:b/>
          <w:bCs/>
          <w:kern w:val="32"/>
        </w:rPr>
        <w:t xml:space="preserve">(D, G) </w:t>
      </w:r>
      <w:r w:rsidR="00734B56">
        <w:rPr>
          <w:kern w:val="32"/>
        </w:rPr>
        <w:t xml:space="preserve">An example of </w:t>
      </w:r>
      <w:r w:rsidR="00A7719D">
        <w:rPr>
          <w:kern w:val="32"/>
        </w:rPr>
        <w:t xml:space="preserve">a </w:t>
      </w:r>
      <w:r w:rsidR="00734B56">
        <w:rPr>
          <w:kern w:val="32"/>
        </w:rPr>
        <w:t xml:space="preserve">buried crater with </w:t>
      </w:r>
      <w:r w:rsidR="00FE50B4">
        <w:rPr>
          <w:kern w:val="32"/>
        </w:rPr>
        <w:t xml:space="preserve">an </w:t>
      </w:r>
      <w:r w:rsidR="00734B56">
        <w:rPr>
          <w:kern w:val="32"/>
        </w:rPr>
        <w:t xml:space="preserve">exposed </w:t>
      </w:r>
      <w:r w:rsidR="00B9677B">
        <w:rPr>
          <w:kern w:val="32"/>
        </w:rPr>
        <w:t xml:space="preserve">low-Ti </w:t>
      </w:r>
      <w:r w:rsidR="00734B56">
        <w:rPr>
          <w:kern w:val="32"/>
        </w:rPr>
        <w:t>rim.</w:t>
      </w:r>
      <w:r w:rsidR="00B9677B">
        <w:rPr>
          <w:kern w:val="32"/>
        </w:rPr>
        <w:t xml:space="preserve"> This crater formed at the base of the Apollo basin</w:t>
      </w:r>
      <w:r w:rsidR="00FE50B4">
        <w:rPr>
          <w:kern w:val="32"/>
        </w:rPr>
        <w:t>, and area</w:t>
      </w:r>
      <w:r w:rsidR="00B9677B">
        <w:rPr>
          <w:kern w:val="32"/>
        </w:rPr>
        <w:t xml:space="preserve"> </w:t>
      </w:r>
      <w:r w:rsidR="00A567A2">
        <w:rPr>
          <w:kern w:val="32"/>
        </w:rPr>
        <w:t xml:space="preserve">that is </w:t>
      </w:r>
      <w:r w:rsidR="00B9677B">
        <w:rPr>
          <w:kern w:val="32"/>
        </w:rPr>
        <w:t xml:space="preserve">composed of highland materials. It was later buried by mare eruptions that flowed over this crater, </w:t>
      </w:r>
      <w:r w:rsidR="00FE50B4">
        <w:rPr>
          <w:kern w:val="32"/>
        </w:rPr>
        <w:t xml:space="preserve">leaving </w:t>
      </w:r>
      <w:r w:rsidR="00B9677B">
        <w:rPr>
          <w:kern w:val="32"/>
        </w:rPr>
        <w:t>highland kipukas.</w:t>
      </w:r>
    </w:p>
    <w:bookmarkEnd w:id="137"/>
    <w:bookmarkEnd w:id="138"/>
    <w:p w14:paraId="6B5245E6" w14:textId="77777777" w:rsidR="000E6D9D" w:rsidRDefault="000E6D9D" w:rsidP="00DD63B4">
      <w:pPr>
        <w:rPr>
          <w:kern w:val="32"/>
          <w:lang w:eastAsia="zh-TW"/>
        </w:rPr>
      </w:pPr>
    </w:p>
    <w:p w14:paraId="70F43029" w14:textId="77777777" w:rsidR="00B13FA0" w:rsidRDefault="00B13FA0" w:rsidP="00DD63B4">
      <w:pPr>
        <w:rPr>
          <w:kern w:val="32"/>
          <w:lang w:eastAsia="zh-TW"/>
        </w:rPr>
      </w:pPr>
    </w:p>
    <w:p w14:paraId="296148B4" w14:textId="77777777" w:rsidR="00B13FA0" w:rsidRDefault="00B13FA0" w:rsidP="00DD63B4">
      <w:pPr>
        <w:rPr>
          <w:kern w:val="32"/>
          <w:lang w:eastAsia="zh-TW"/>
        </w:rPr>
      </w:pPr>
    </w:p>
    <w:p w14:paraId="03B1BED5" w14:textId="77777777" w:rsidR="00B13FA0" w:rsidRDefault="00B13FA0" w:rsidP="00DD63B4">
      <w:pPr>
        <w:rPr>
          <w:kern w:val="32"/>
          <w:lang w:eastAsia="zh-TW"/>
        </w:rPr>
      </w:pPr>
    </w:p>
    <w:p w14:paraId="399AFE65" w14:textId="0B427A3D" w:rsidR="00B13FA0" w:rsidRPr="00B13FA0" w:rsidRDefault="00B13FA0" w:rsidP="00DD63B4">
      <w:pPr>
        <w:rPr>
          <w:b/>
          <w:bCs/>
          <w:kern w:val="32"/>
          <w:lang w:eastAsia="zh-TW"/>
        </w:rPr>
      </w:pPr>
      <w:r w:rsidRPr="00B13FA0">
        <w:rPr>
          <w:b/>
          <w:bCs/>
          <w:kern w:val="32"/>
          <w:lang w:eastAsia="zh-TW"/>
        </w:rPr>
        <w:lastRenderedPageBreak/>
        <w:t>Reference</w:t>
      </w:r>
    </w:p>
    <w:p w14:paraId="1A83F7AD" w14:textId="77777777" w:rsidR="003A3A7B" w:rsidRPr="003A3A7B" w:rsidRDefault="00B13FA0" w:rsidP="003A3A7B">
      <w:pPr>
        <w:pStyle w:val="Bibliography"/>
        <w:rPr>
          <w:rFonts w:ascii="Times New Roman" w:hAnsi="Times New Roman" w:cs="Times New Roman"/>
          <w:sz w:val="24"/>
        </w:rPr>
      </w:pPr>
      <w:r>
        <w:rPr>
          <w:kern w:val="32"/>
          <w:lang w:eastAsia="zh-TW"/>
        </w:rPr>
        <w:fldChar w:fldCharType="begin"/>
      </w:r>
      <w:r w:rsidR="003A3A7B">
        <w:rPr>
          <w:kern w:val="32"/>
          <w:lang w:eastAsia="zh-TW"/>
        </w:rPr>
        <w:instrText xml:space="preserve"> ADDIN ZOTERO_BIBL {"uncited":[],"omitted":[],"custom":[]} CSL_BIBLIOGRAPHY </w:instrText>
      </w:r>
      <w:r>
        <w:rPr>
          <w:kern w:val="32"/>
          <w:lang w:eastAsia="zh-TW"/>
        </w:rPr>
        <w:fldChar w:fldCharType="separate"/>
      </w:r>
      <w:r w:rsidR="003A3A7B" w:rsidRPr="003A3A7B">
        <w:rPr>
          <w:rFonts w:ascii="Times New Roman" w:hAnsi="Times New Roman" w:cs="Times New Roman"/>
          <w:sz w:val="24"/>
        </w:rPr>
        <w:t>Chen, Y., Li, C., Ren, X., Liu, J., Wu, Y., Lu, Y., Cai, W., Zhang, X., 2018. The Thickness and Volume of Young Basalts Within Mare Imbrium. J. Geophys. Res. Planets 123, 630–645. https://doi.org/10.1002/2017JE005380</w:t>
      </w:r>
    </w:p>
    <w:p w14:paraId="53C154F4" w14:textId="77777777" w:rsidR="003A3A7B" w:rsidRPr="003A3A7B" w:rsidRDefault="003A3A7B" w:rsidP="003A3A7B">
      <w:pPr>
        <w:pStyle w:val="Bibliography"/>
        <w:rPr>
          <w:rFonts w:ascii="Times New Roman" w:hAnsi="Times New Roman" w:cs="Times New Roman"/>
          <w:sz w:val="24"/>
        </w:rPr>
      </w:pPr>
      <w:r w:rsidRPr="003A3A7B">
        <w:rPr>
          <w:rFonts w:ascii="Times New Roman" w:hAnsi="Times New Roman" w:cs="Times New Roman"/>
          <w:sz w:val="24"/>
        </w:rPr>
        <w:t>Greeley, R., Kadel, S.D., Williams, D.A., Gaddis, L.R., Head, J.W., McEwen, A.S., Murchie, S.L., Nagel, E., Neukum, G., Pieters, C.M., Sunshine, J.M., Wagner, R., Belton, M.J.S., 1993. Galileo imaging observations of lunar maria and related deposits. J. Geophys. Res. Planets 98, 17183–17205. https://doi.org/10.1029/93JE01000</w:t>
      </w:r>
    </w:p>
    <w:p w14:paraId="3AE4FBD1" w14:textId="77777777" w:rsidR="003A3A7B" w:rsidRPr="003A3A7B" w:rsidRDefault="003A3A7B" w:rsidP="003A3A7B">
      <w:pPr>
        <w:pStyle w:val="Bibliography"/>
        <w:rPr>
          <w:rFonts w:ascii="Times New Roman" w:hAnsi="Times New Roman" w:cs="Times New Roman"/>
          <w:sz w:val="24"/>
        </w:rPr>
      </w:pPr>
      <w:r w:rsidRPr="003A3A7B">
        <w:rPr>
          <w:rFonts w:ascii="Times New Roman" w:hAnsi="Times New Roman" w:cs="Times New Roman"/>
          <w:sz w:val="24"/>
        </w:rPr>
        <w:t>Hapke, B., 2012. Theory of Reflectance and Emittance Spectroscopy, 2nd ed. Cambridge University Press, Cambridge. https://doi.org/DOI: 10.1017/CBO9781139025683</w:t>
      </w:r>
    </w:p>
    <w:p w14:paraId="7D9D5F55" w14:textId="77777777" w:rsidR="003A3A7B" w:rsidRPr="003A3A7B" w:rsidRDefault="003A3A7B" w:rsidP="003A3A7B">
      <w:pPr>
        <w:pStyle w:val="Bibliography"/>
        <w:rPr>
          <w:rFonts w:ascii="Times New Roman" w:hAnsi="Times New Roman" w:cs="Times New Roman"/>
          <w:sz w:val="24"/>
        </w:rPr>
      </w:pPr>
      <w:r w:rsidRPr="003A3A7B">
        <w:rPr>
          <w:rFonts w:ascii="Times New Roman" w:hAnsi="Times New Roman" w:cs="Times New Roman"/>
          <w:sz w:val="24"/>
        </w:rPr>
        <w:t>Hapke, B., 1986. Bidirectional reflectance spectroscopy: 4. The extinction coefficient and the opposition effect. Icarus 67, 264–280. https://doi.org/10.1016/0019-1035(86)90108-9</w:t>
      </w:r>
    </w:p>
    <w:p w14:paraId="195F3AFD" w14:textId="77777777" w:rsidR="003A3A7B" w:rsidRPr="003A3A7B" w:rsidRDefault="003A3A7B" w:rsidP="003A3A7B">
      <w:pPr>
        <w:pStyle w:val="Bibliography"/>
        <w:rPr>
          <w:rFonts w:ascii="Times New Roman" w:hAnsi="Times New Roman" w:cs="Times New Roman"/>
          <w:sz w:val="24"/>
        </w:rPr>
      </w:pPr>
      <w:r w:rsidRPr="003A3A7B">
        <w:rPr>
          <w:rFonts w:ascii="Times New Roman" w:hAnsi="Times New Roman" w:cs="Times New Roman"/>
          <w:sz w:val="24"/>
        </w:rPr>
        <w:t>Haruyama, J., Ohtake, M., Matsunaga, T., Morota, T., Honda, C., Yokota, Y., Abe, M., Ogawa, Y., Miyamoto, H., Iwasaki, A., Pieters, C.M., Asada, N., Demura, H., Hirata, N., Terazono, J., Sasaki, S., Saiki, K., Yamaji, A., Torii, M., Josset, J.-L., 2009. Long-Lived Volcanism on the Lunar Farside Revealed by SELENE Terrain Camera. Science 323, 905.</w:t>
      </w:r>
    </w:p>
    <w:p w14:paraId="7566C02B" w14:textId="77777777" w:rsidR="003A3A7B" w:rsidRPr="003A3A7B" w:rsidRDefault="003A3A7B" w:rsidP="003A3A7B">
      <w:pPr>
        <w:pStyle w:val="Bibliography"/>
        <w:rPr>
          <w:rFonts w:ascii="Times New Roman" w:hAnsi="Times New Roman" w:cs="Times New Roman"/>
          <w:sz w:val="24"/>
        </w:rPr>
      </w:pPr>
      <w:r w:rsidRPr="003A3A7B">
        <w:rPr>
          <w:rFonts w:ascii="Times New Roman" w:hAnsi="Times New Roman" w:cs="Times New Roman"/>
          <w:sz w:val="24"/>
        </w:rPr>
        <w:t>Lemelin, M., Lucey, P.G., Song, E., Taylor, G.J., 2015. Lunar central peak mineralogy and iron content using the Kaguya Multiband Imager: Reassessment of the compositional structure of the lunar crust. J. Geophys. Res. Planets 120, 869–887. https://doi.org/10.1002/2014JE004778</w:t>
      </w:r>
    </w:p>
    <w:p w14:paraId="01E71DAC" w14:textId="77777777" w:rsidR="003A3A7B" w:rsidRPr="003A3A7B" w:rsidRDefault="003A3A7B" w:rsidP="003A3A7B">
      <w:pPr>
        <w:pStyle w:val="Bibliography"/>
        <w:rPr>
          <w:rFonts w:ascii="Times New Roman" w:hAnsi="Times New Roman" w:cs="Times New Roman"/>
          <w:sz w:val="24"/>
        </w:rPr>
      </w:pPr>
      <w:r w:rsidRPr="003A3A7B">
        <w:rPr>
          <w:rFonts w:ascii="Times New Roman" w:hAnsi="Times New Roman" w:cs="Times New Roman"/>
          <w:sz w:val="24"/>
        </w:rPr>
        <w:t>Melosh, H.J., 1989. Impact cratering : a geologic process, New York : Oxford University Press ; Oxford : Clarendon Press.</w:t>
      </w:r>
    </w:p>
    <w:p w14:paraId="1A6A001E" w14:textId="77777777" w:rsidR="003A3A7B" w:rsidRPr="003A3A7B" w:rsidRDefault="003A3A7B" w:rsidP="003A3A7B">
      <w:pPr>
        <w:pStyle w:val="Bibliography"/>
        <w:rPr>
          <w:rFonts w:ascii="Times New Roman" w:hAnsi="Times New Roman" w:cs="Times New Roman"/>
          <w:sz w:val="24"/>
        </w:rPr>
      </w:pPr>
      <w:r w:rsidRPr="003A3A7B">
        <w:rPr>
          <w:rFonts w:ascii="Times New Roman" w:hAnsi="Times New Roman" w:cs="Times New Roman"/>
          <w:sz w:val="24"/>
        </w:rPr>
        <w:t>Mustard, J.F., Pieters, C.M., 1989. Photometric phase functions of common geologic minerals and applications to quantitative analysis of mineral mixture reflectance spectra. J. Geophys. Res. Solid Earth 94, 13619–13634. https://doi.org/10.1029/JB094iB10p13619</w:t>
      </w:r>
    </w:p>
    <w:p w14:paraId="6F932DF4" w14:textId="77777777" w:rsidR="003A3A7B" w:rsidRPr="003A3A7B" w:rsidRDefault="003A3A7B" w:rsidP="003A3A7B">
      <w:pPr>
        <w:pStyle w:val="Bibliography"/>
        <w:rPr>
          <w:rFonts w:ascii="Times New Roman" w:hAnsi="Times New Roman" w:cs="Times New Roman"/>
          <w:sz w:val="24"/>
        </w:rPr>
      </w:pPr>
      <w:r w:rsidRPr="003A3A7B">
        <w:rPr>
          <w:rFonts w:ascii="Times New Roman" w:hAnsi="Times New Roman" w:cs="Times New Roman"/>
          <w:sz w:val="24"/>
        </w:rPr>
        <w:t>Neukum, G., Ivanov, B.A., Hartmann, W.K., 2001. Cratering Records in the Inner Solar System in Relation to the Lunar Reference System, in: Kallenbach, R., Geiss, J., Hartmann, William K (Eds.), Chronology and Evolution of Mars. Springer Netherlands, Dordrecht, pp. 55–86.</w:t>
      </w:r>
    </w:p>
    <w:p w14:paraId="7C56DD2D" w14:textId="77777777" w:rsidR="003A3A7B" w:rsidRPr="003A3A7B" w:rsidRDefault="003A3A7B" w:rsidP="003A3A7B">
      <w:pPr>
        <w:pStyle w:val="Bibliography"/>
        <w:rPr>
          <w:rFonts w:ascii="Times New Roman" w:hAnsi="Times New Roman" w:cs="Times New Roman"/>
          <w:sz w:val="24"/>
        </w:rPr>
      </w:pPr>
      <w:r w:rsidRPr="003A3A7B">
        <w:rPr>
          <w:rFonts w:ascii="Times New Roman" w:hAnsi="Times New Roman" w:cs="Times New Roman"/>
          <w:sz w:val="24"/>
        </w:rPr>
        <w:t>Pasckert, J.H., Hiesinger, H., van der Bogert, C.H., 2018. Lunar farside volcanism in and around the South Pole–Aitken basin. Icarus 299, 538–562. https://doi.org/10.1016/j.icarus.2017.07.023</w:t>
      </w:r>
    </w:p>
    <w:p w14:paraId="2B700B00" w14:textId="77777777" w:rsidR="003A3A7B" w:rsidRPr="003A3A7B" w:rsidRDefault="003A3A7B" w:rsidP="003A3A7B">
      <w:pPr>
        <w:pStyle w:val="Bibliography"/>
        <w:rPr>
          <w:rFonts w:ascii="Times New Roman" w:hAnsi="Times New Roman" w:cs="Times New Roman"/>
          <w:sz w:val="24"/>
        </w:rPr>
      </w:pPr>
      <w:r w:rsidRPr="003A3A7B">
        <w:rPr>
          <w:rFonts w:ascii="Times New Roman" w:hAnsi="Times New Roman" w:cs="Times New Roman"/>
          <w:sz w:val="24"/>
        </w:rPr>
        <w:t>Sun, L., Lucey, P.G., 2021. Unmixing Mineral Abundance and Mg# With Radiative Transfer Theory: Modeling and Applications. J. Geophys. Res. Planets 126, e2020JE006691. https://doi.org/10.1029/2020JE006691</w:t>
      </w:r>
    </w:p>
    <w:p w14:paraId="0462B806" w14:textId="77777777" w:rsidR="003A3A7B" w:rsidRPr="003A3A7B" w:rsidRDefault="003A3A7B" w:rsidP="003A3A7B">
      <w:pPr>
        <w:pStyle w:val="Bibliography"/>
        <w:rPr>
          <w:rFonts w:ascii="Times New Roman" w:hAnsi="Times New Roman" w:cs="Times New Roman"/>
          <w:sz w:val="24"/>
        </w:rPr>
      </w:pPr>
      <w:r w:rsidRPr="003A3A7B">
        <w:rPr>
          <w:rFonts w:ascii="Times New Roman" w:hAnsi="Times New Roman" w:cs="Times New Roman"/>
          <w:sz w:val="24"/>
        </w:rPr>
        <w:t>Zeng, X., Liu, D., Chen, Y., Zhou, Q., Ren, X., Zhang, Z., Yan, W., Chen, W., Wang, Q., Deng, X., Hu, H., Liu, J., Zuo, W., Head, J.W., Li, C., 2023. Landing site of the Chang’e-6 lunar farside sample return mission from the Apollo basin. Nat. Astron. https://doi.org/10.1038/s41550-023-02038-1</w:t>
      </w:r>
    </w:p>
    <w:p w14:paraId="34E96D00" w14:textId="21896460" w:rsidR="00B13FA0" w:rsidRPr="0048259C" w:rsidRDefault="00B13FA0" w:rsidP="00DD63B4">
      <w:pPr>
        <w:rPr>
          <w:kern w:val="32"/>
          <w:lang w:eastAsia="zh-TW"/>
        </w:rPr>
      </w:pPr>
      <w:r>
        <w:rPr>
          <w:kern w:val="32"/>
          <w:lang w:eastAsia="zh-TW"/>
        </w:rPr>
        <w:fldChar w:fldCharType="end"/>
      </w:r>
    </w:p>
    <w:sectPr w:rsidR="00B13FA0" w:rsidRPr="0048259C" w:rsidSect="007B2763">
      <w:headerReference w:type="even" r:id="rId16"/>
      <w:headerReference w:type="default" r:id="rId17"/>
      <w:pgSz w:w="12240" w:h="15840"/>
      <w:pgMar w:top="1440" w:right="1080" w:bottom="1440" w:left="108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79C4A4BA" w14:textId="77777777" w:rsidR="002A77BB" w:rsidRDefault="002A77BB">
      <w:r>
        <w:separator/>
      </w:r>
    </w:p>
  </w:endnote>
  <w:endnote w:type="continuationSeparator" w:id="0">
    <w:p w14:paraId="2F9EB8C8" w14:textId="77777777" w:rsidR="002A77BB" w:rsidRDefault="002A77BB">
      <w:r>
        <w:continuationSeparator/>
      </w:r>
    </w:p>
  </w:endnote>
  <w:endnote w:type="continuationNotice" w:id="1">
    <w:p w14:paraId="2A376B04" w14:textId="77777777" w:rsidR="002A77BB" w:rsidRDefault="002A77BB"/>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decorative"/>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4D"/>
    <w:family w:val="decorative"/>
    <w:pitch w:val="variable"/>
    <w:sig w:usb0="00000003" w:usb1="00000000" w:usb2="00000000" w:usb3="00000000" w:csb0="80000001" w:csb1="00000000"/>
  </w:font>
  <w:font w:name="SimSun">
    <w:altName w:val="宋体"/>
    <w:panose1 w:val="02010600030101010101"/>
    <w:charset w:val="86"/>
    <w:family w:val="auto"/>
    <w:pitch w:val="variable"/>
    <w:sig w:usb0="00000003" w:usb1="288F0000" w:usb2="00000016" w:usb3="00000000" w:csb0="00040001" w:csb1="00000000"/>
  </w:font>
  <w:font w:name="Calibri Light">
    <w:panose1 w:val="020F0302020204030204"/>
    <w:charset w:val="00"/>
    <w:family w:val="swiss"/>
    <w:pitch w:val="variable"/>
    <w:sig w:usb0="E0002AFF" w:usb1="C000247B" w:usb2="00000009" w:usb3="00000000" w:csb0="000001FF" w:csb1="00000000"/>
  </w:font>
  <w:font w:name="DengXian Light">
    <w:altName w:val="等线 Light"/>
    <w:panose1 w:val="02010600030101010101"/>
    <w:charset w:val="86"/>
    <w:family w:val="auto"/>
    <w:pitch w:val="variable"/>
    <w:sig w:usb0="A00002BF" w:usb1="38CF7CFA" w:usb2="00000016" w:usb3="00000000" w:csb0="0004000F" w:csb1="00000000"/>
  </w:font>
  <w:font w:name="Cambria">
    <w:panose1 w:val="02040503050406030204"/>
    <w:charset w:val="00"/>
    <w:family w:val="roman"/>
    <w:pitch w:val="variable"/>
    <w:sig w:usb0="E00002FF" w:usb1="400004FF" w:usb2="00000000" w:usb3="00000000" w:csb0="0000019F" w:csb1="00000000"/>
  </w:font>
  <w:font w:name="Lucida Grande">
    <w:panose1 w:val="020B0600040502020204"/>
    <w:charset w:val="00"/>
    <w:family w:val="swiss"/>
    <w:pitch w:val="variable"/>
    <w:sig w:usb0="E1000AEF" w:usb1="5000A1FF" w:usb2="00000000" w:usb3="00000000" w:csb0="000001BF" w:csb1="00000000"/>
  </w:font>
  <w:font w:name="Consolas">
    <w:panose1 w:val="020B0609020204030204"/>
    <w:charset w:val="00"/>
    <w:family w:val="modern"/>
    <w:pitch w:val="fixed"/>
    <w:sig w:usb0="E10002FF" w:usb1="4000FCFF" w:usb2="00000009" w:usb3="00000000" w:csb0="0000019F" w:csb1="00000000"/>
  </w:font>
  <w:font w:name="Times">
    <w:altName w:val="Times New Roman"/>
    <w:panose1 w:val="020B0604020202020204"/>
    <w:charset w:val="00"/>
    <w:family w:val="auto"/>
    <w:pitch w:val="variable"/>
    <w:sig w:usb0="E00002FF" w:usb1="5000205A" w:usb2="00000000" w:usb3="00000000" w:csb0="0000019F" w:csb1="00000000"/>
  </w:font>
  <w:font w:name="BlissRegular">
    <w:altName w:val="Cambria"/>
    <w:panose1 w:val="020B0604020202020204"/>
    <w:charset w:val="00"/>
    <w:family w:val="roman"/>
    <w:pitch w:val="default"/>
    <w:sig w:usb0="00000000" w:usb1="00000000" w:usb2="00000000" w:usb3="00000000" w:csb0="00000001" w:csb1="00000000"/>
  </w:font>
  <w:font w:name="BlissMedium">
    <w:altName w:val="Cambria"/>
    <w:panose1 w:val="020B0604020202020204"/>
    <w:charset w:val="00"/>
    <w:family w:val="roman"/>
    <w:pitch w:val="default"/>
    <w:sig w:usb0="00000000" w:usb1="00000000" w:usb2="00000000" w:usb3="00000000" w:csb0="00000001" w:csb1="00000000"/>
  </w:font>
  <w:font w:name="BlissBold">
    <w:panose1 w:val="020B0604020202020204"/>
    <w:charset w:val="00"/>
    <w:family w:val="roman"/>
    <w:pitch w:val="default"/>
    <w:sig w:usb0="00000000" w:usb1="00000000" w:usb2="00000000" w:usb3="00000000" w:csb0="00000001" w:csb1="00000000"/>
  </w:font>
  <w:font w:name="Calibri">
    <w:panose1 w:val="020F0502020204030204"/>
    <w:charset w:val="00"/>
    <w:family w:val="swiss"/>
    <w:pitch w:val="variable"/>
    <w:sig w:usb0="E4002EFF" w:usb1="C200247B" w:usb2="00000009" w:usb3="00000000" w:csb0="000001FF" w:csb1="00000000"/>
  </w:font>
  <w:font w:name="DengXian">
    <w:altName w:val="等线"/>
    <w:panose1 w:val="02010600030101010101"/>
    <w:charset w:val="86"/>
    <w:family w:val="auto"/>
    <w:pitch w:val="variable"/>
    <w:sig w:usb0="A00002BF" w:usb1="38CF7CFA" w:usb2="00000016" w:usb3="00000000" w:csb0="0004000F" w:csb1="00000000"/>
  </w:font>
  <w:font w:name="Arial">
    <w:panose1 w:val="020B0604020202020204"/>
    <w:charset w:val="00"/>
    <w:family w:val="swiss"/>
    <w:pitch w:val="variable"/>
    <w:sig w:usb0="E0002EFF" w:usb1="C000785B" w:usb2="00000009" w:usb3="00000000" w:csb0="000001FF" w:csb1="00000000"/>
  </w:font>
  <w:font w:name="Cambria Math">
    <w:panose1 w:val="02040503050406030204"/>
    <w:charset w:val="00"/>
    <w:family w:val="roman"/>
    <w:pitch w:val="variable"/>
    <w:sig w:usb0="E00002FF" w:usb1="420024FF"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0171495C" w14:textId="77777777" w:rsidR="002A77BB" w:rsidRDefault="002A77BB">
      <w:r>
        <w:separator/>
      </w:r>
    </w:p>
  </w:footnote>
  <w:footnote w:type="continuationSeparator" w:id="0">
    <w:p w14:paraId="1ADD4AF5" w14:textId="77777777" w:rsidR="002A77BB" w:rsidRDefault="002A77BB">
      <w:r>
        <w:continuationSeparator/>
      </w:r>
    </w:p>
  </w:footnote>
  <w:footnote w:type="continuationNotice" w:id="1">
    <w:p w14:paraId="03C4A798" w14:textId="77777777" w:rsidR="002A77BB" w:rsidRDefault="002A77BB"/>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rPr>
        <w:rStyle w:val="PageNumber"/>
      </w:rPr>
      <w:id w:val="-1916310507"/>
      <w:docPartObj>
        <w:docPartGallery w:val="Page Numbers (Top of Page)"/>
        <w:docPartUnique/>
      </w:docPartObj>
    </w:sdtPr>
    <w:sdtContent>
      <w:p w14:paraId="6766286B" w14:textId="44D13091" w:rsidR="00F6012C" w:rsidRDefault="00F6012C" w:rsidP="00F52BB8">
        <w:pPr>
          <w:pStyle w:val="Header"/>
          <w:framePr w:wrap="none"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sidR="002C2450">
          <w:rPr>
            <w:rStyle w:val="PageNumber"/>
            <w:noProof/>
          </w:rPr>
          <w:t>1</w:t>
        </w:r>
        <w:r>
          <w:rPr>
            <w:rStyle w:val="PageNumber"/>
          </w:rPr>
          <w:fldChar w:fldCharType="end"/>
        </w:r>
      </w:p>
    </w:sdtContent>
  </w:sdt>
  <w:p w14:paraId="1B2B4E43" w14:textId="77777777" w:rsidR="00F6012C" w:rsidRDefault="00F6012C">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rPr>
        <w:rStyle w:val="PageNumber"/>
      </w:rPr>
      <w:id w:val="-484317795"/>
      <w:docPartObj>
        <w:docPartGallery w:val="Page Numbers (Top of Page)"/>
        <w:docPartUnique/>
      </w:docPartObj>
    </w:sdtPr>
    <w:sdtContent>
      <w:p w14:paraId="58C40E67" w14:textId="6BB8CCE3" w:rsidR="00F6012C" w:rsidRDefault="00F6012C" w:rsidP="00F52BB8">
        <w:pPr>
          <w:pStyle w:val="Header"/>
          <w:framePr w:wrap="none"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noProof/>
          </w:rPr>
          <w:t>1</w:t>
        </w:r>
        <w:r>
          <w:rPr>
            <w:rStyle w:val="PageNumber"/>
          </w:rPr>
          <w:fldChar w:fldCharType="end"/>
        </w:r>
      </w:p>
    </w:sdtContent>
  </w:sdt>
  <w:p w14:paraId="43C43222" w14:textId="77777777" w:rsidR="00F6012C" w:rsidRDefault="00F6012C" w:rsidP="007B0F54">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180522AF"/>
    <w:multiLevelType w:val="hybridMultilevel"/>
    <w:tmpl w:val="A262163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16cid:durableId="593242908">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37"/>
  <w:defaultTabStop w:val="720"/>
  <w:noPunctuationKerning/>
  <w:characterSpacingControl w:val="doNotCompress"/>
  <w:hdrShapeDefaults>
    <o:shapedefaults v:ext="edit" spidmax="2050"/>
  </w:hdrShapeDefaults>
  <w:footnotePr>
    <w:footnote w:id="-1"/>
    <w:footnote w:id="0"/>
    <w:footnote w:id="1"/>
  </w:footnotePr>
  <w:endnotePr>
    <w:endnote w:id="-1"/>
    <w:endnote w:id="0"/>
    <w:endnote w:id="1"/>
  </w:endnotePr>
  <w:compat>
    <w:doNotExpandShiftReturn/>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docVars>
    <w:docVar w:name="commondata" w:val="eyJoZGlkIjoiMjZkNDY5YmY0NTUyZDY3ZmQ1NTRhYjJhMjdiOWNjZDEifQ=="/>
  </w:docVars>
  <w:rsids>
    <w:rsidRoot w:val="00247B1D"/>
    <w:rsid w:val="000001B0"/>
    <w:rsid w:val="000003D1"/>
    <w:rsid w:val="00000466"/>
    <w:rsid w:val="000004B3"/>
    <w:rsid w:val="000004B4"/>
    <w:rsid w:val="00000534"/>
    <w:rsid w:val="000006A9"/>
    <w:rsid w:val="0000094A"/>
    <w:rsid w:val="00000B97"/>
    <w:rsid w:val="00001025"/>
    <w:rsid w:val="00001215"/>
    <w:rsid w:val="00001269"/>
    <w:rsid w:val="00001394"/>
    <w:rsid w:val="00001415"/>
    <w:rsid w:val="00001428"/>
    <w:rsid w:val="0000146E"/>
    <w:rsid w:val="00001680"/>
    <w:rsid w:val="0000184E"/>
    <w:rsid w:val="00001AD4"/>
    <w:rsid w:val="00001B11"/>
    <w:rsid w:val="00001FD5"/>
    <w:rsid w:val="00002062"/>
    <w:rsid w:val="0000215A"/>
    <w:rsid w:val="0000233C"/>
    <w:rsid w:val="000023E6"/>
    <w:rsid w:val="00002515"/>
    <w:rsid w:val="000025B7"/>
    <w:rsid w:val="00002659"/>
    <w:rsid w:val="0000283A"/>
    <w:rsid w:val="0000289A"/>
    <w:rsid w:val="00002CF3"/>
    <w:rsid w:val="00002CFA"/>
    <w:rsid w:val="00002E62"/>
    <w:rsid w:val="00003109"/>
    <w:rsid w:val="00003284"/>
    <w:rsid w:val="0000329E"/>
    <w:rsid w:val="00003824"/>
    <w:rsid w:val="000039D4"/>
    <w:rsid w:val="00003BD4"/>
    <w:rsid w:val="00003E5E"/>
    <w:rsid w:val="00003FD9"/>
    <w:rsid w:val="00004182"/>
    <w:rsid w:val="000045C3"/>
    <w:rsid w:val="00004714"/>
    <w:rsid w:val="00004CCC"/>
    <w:rsid w:val="00004DC8"/>
    <w:rsid w:val="00004E44"/>
    <w:rsid w:val="00004F1A"/>
    <w:rsid w:val="0000502B"/>
    <w:rsid w:val="00005265"/>
    <w:rsid w:val="0000531F"/>
    <w:rsid w:val="00005585"/>
    <w:rsid w:val="000057BD"/>
    <w:rsid w:val="00005909"/>
    <w:rsid w:val="000060D9"/>
    <w:rsid w:val="000065F6"/>
    <w:rsid w:val="0000668E"/>
    <w:rsid w:val="00006B05"/>
    <w:rsid w:val="00006DB4"/>
    <w:rsid w:val="0000719E"/>
    <w:rsid w:val="00007319"/>
    <w:rsid w:val="00007388"/>
    <w:rsid w:val="0000769D"/>
    <w:rsid w:val="00007B10"/>
    <w:rsid w:val="00007D5D"/>
    <w:rsid w:val="00007DC4"/>
    <w:rsid w:val="00010167"/>
    <w:rsid w:val="00010251"/>
    <w:rsid w:val="000102C8"/>
    <w:rsid w:val="00010450"/>
    <w:rsid w:val="0001050F"/>
    <w:rsid w:val="00010588"/>
    <w:rsid w:val="000108C0"/>
    <w:rsid w:val="00010C90"/>
    <w:rsid w:val="00010E73"/>
    <w:rsid w:val="0001138C"/>
    <w:rsid w:val="00011CDA"/>
    <w:rsid w:val="00011E2B"/>
    <w:rsid w:val="00011ED2"/>
    <w:rsid w:val="00012F2C"/>
    <w:rsid w:val="0001300E"/>
    <w:rsid w:val="00013907"/>
    <w:rsid w:val="00013AD3"/>
    <w:rsid w:val="00013B40"/>
    <w:rsid w:val="00013BD7"/>
    <w:rsid w:val="00014A6A"/>
    <w:rsid w:val="00014AF5"/>
    <w:rsid w:val="00014EAB"/>
    <w:rsid w:val="0001579D"/>
    <w:rsid w:val="00015855"/>
    <w:rsid w:val="00015B3F"/>
    <w:rsid w:val="00015BED"/>
    <w:rsid w:val="00015BF6"/>
    <w:rsid w:val="0001604F"/>
    <w:rsid w:val="00016593"/>
    <w:rsid w:val="00016873"/>
    <w:rsid w:val="0001697A"/>
    <w:rsid w:val="00016C34"/>
    <w:rsid w:val="00017276"/>
    <w:rsid w:val="00017481"/>
    <w:rsid w:val="000174DA"/>
    <w:rsid w:val="000175E1"/>
    <w:rsid w:val="000176DF"/>
    <w:rsid w:val="00017C8F"/>
    <w:rsid w:val="00017E0A"/>
    <w:rsid w:val="0002019E"/>
    <w:rsid w:val="00020616"/>
    <w:rsid w:val="00020C5C"/>
    <w:rsid w:val="00020C8A"/>
    <w:rsid w:val="00020D21"/>
    <w:rsid w:val="00020D6D"/>
    <w:rsid w:val="00020F00"/>
    <w:rsid w:val="0002154A"/>
    <w:rsid w:val="00021612"/>
    <w:rsid w:val="00021A63"/>
    <w:rsid w:val="00021B87"/>
    <w:rsid w:val="000220C1"/>
    <w:rsid w:val="00022163"/>
    <w:rsid w:val="00022E71"/>
    <w:rsid w:val="00023096"/>
    <w:rsid w:val="000231EF"/>
    <w:rsid w:val="00023599"/>
    <w:rsid w:val="000236BC"/>
    <w:rsid w:val="000239B3"/>
    <w:rsid w:val="00023C93"/>
    <w:rsid w:val="00023CB9"/>
    <w:rsid w:val="00023DF1"/>
    <w:rsid w:val="00023DF5"/>
    <w:rsid w:val="000240DC"/>
    <w:rsid w:val="0002424F"/>
    <w:rsid w:val="000242C4"/>
    <w:rsid w:val="0002454A"/>
    <w:rsid w:val="000246E4"/>
    <w:rsid w:val="00024856"/>
    <w:rsid w:val="000248EE"/>
    <w:rsid w:val="00024947"/>
    <w:rsid w:val="00024A34"/>
    <w:rsid w:val="00024CE7"/>
    <w:rsid w:val="00024EB9"/>
    <w:rsid w:val="000251A6"/>
    <w:rsid w:val="000259B5"/>
    <w:rsid w:val="00025AC4"/>
    <w:rsid w:val="00025C52"/>
    <w:rsid w:val="00025E1D"/>
    <w:rsid w:val="0002612C"/>
    <w:rsid w:val="0002625B"/>
    <w:rsid w:val="000262DE"/>
    <w:rsid w:val="00026CB1"/>
    <w:rsid w:val="00027303"/>
    <w:rsid w:val="000274DA"/>
    <w:rsid w:val="00027780"/>
    <w:rsid w:val="00027C6C"/>
    <w:rsid w:val="00027F55"/>
    <w:rsid w:val="00030104"/>
    <w:rsid w:val="0003025A"/>
    <w:rsid w:val="00030404"/>
    <w:rsid w:val="000309F8"/>
    <w:rsid w:val="00030A7F"/>
    <w:rsid w:val="00030AD6"/>
    <w:rsid w:val="000311A4"/>
    <w:rsid w:val="00031252"/>
    <w:rsid w:val="00031D27"/>
    <w:rsid w:val="00031FF6"/>
    <w:rsid w:val="000320D2"/>
    <w:rsid w:val="00032155"/>
    <w:rsid w:val="000329B1"/>
    <w:rsid w:val="00032A22"/>
    <w:rsid w:val="00032B50"/>
    <w:rsid w:val="0003376A"/>
    <w:rsid w:val="00033857"/>
    <w:rsid w:val="00033A10"/>
    <w:rsid w:val="00033A5E"/>
    <w:rsid w:val="00033B05"/>
    <w:rsid w:val="00033B1E"/>
    <w:rsid w:val="00033BFF"/>
    <w:rsid w:val="00033C92"/>
    <w:rsid w:val="00033ED9"/>
    <w:rsid w:val="00033F7E"/>
    <w:rsid w:val="000344F1"/>
    <w:rsid w:val="0003451E"/>
    <w:rsid w:val="000345FA"/>
    <w:rsid w:val="0003469B"/>
    <w:rsid w:val="00034943"/>
    <w:rsid w:val="000349D8"/>
    <w:rsid w:val="00034A9A"/>
    <w:rsid w:val="00034DFE"/>
    <w:rsid w:val="000353E1"/>
    <w:rsid w:val="00035F07"/>
    <w:rsid w:val="0003644E"/>
    <w:rsid w:val="0003662E"/>
    <w:rsid w:val="0003695F"/>
    <w:rsid w:val="00036AAE"/>
    <w:rsid w:val="00036B88"/>
    <w:rsid w:val="00036E58"/>
    <w:rsid w:val="00036E6A"/>
    <w:rsid w:val="00036F05"/>
    <w:rsid w:val="00036F67"/>
    <w:rsid w:val="00036F8A"/>
    <w:rsid w:val="000373CD"/>
    <w:rsid w:val="000373E7"/>
    <w:rsid w:val="000373FC"/>
    <w:rsid w:val="00037472"/>
    <w:rsid w:val="00037D85"/>
    <w:rsid w:val="000403F5"/>
    <w:rsid w:val="0004055F"/>
    <w:rsid w:val="00040871"/>
    <w:rsid w:val="00040A6E"/>
    <w:rsid w:val="00040AFD"/>
    <w:rsid w:val="00040D05"/>
    <w:rsid w:val="00040FF2"/>
    <w:rsid w:val="00041067"/>
    <w:rsid w:val="000410A1"/>
    <w:rsid w:val="000412E1"/>
    <w:rsid w:val="0004175E"/>
    <w:rsid w:val="00041DCA"/>
    <w:rsid w:val="00042605"/>
    <w:rsid w:val="0004285C"/>
    <w:rsid w:val="000430D1"/>
    <w:rsid w:val="00043427"/>
    <w:rsid w:val="00043649"/>
    <w:rsid w:val="00043658"/>
    <w:rsid w:val="00043719"/>
    <w:rsid w:val="0004396E"/>
    <w:rsid w:val="00043A3C"/>
    <w:rsid w:val="00043CA3"/>
    <w:rsid w:val="00044194"/>
    <w:rsid w:val="0004433E"/>
    <w:rsid w:val="0004436E"/>
    <w:rsid w:val="00044575"/>
    <w:rsid w:val="0004465B"/>
    <w:rsid w:val="00044839"/>
    <w:rsid w:val="0004499B"/>
    <w:rsid w:val="00044A45"/>
    <w:rsid w:val="00044DD6"/>
    <w:rsid w:val="000453D4"/>
    <w:rsid w:val="0004553A"/>
    <w:rsid w:val="00045849"/>
    <w:rsid w:val="00045E6A"/>
    <w:rsid w:val="00046239"/>
    <w:rsid w:val="0004624B"/>
    <w:rsid w:val="0004678D"/>
    <w:rsid w:val="00046848"/>
    <w:rsid w:val="00047266"/>
    <w:rsid w:val="000478FD"/>
    <w:rsid w:val="00047B1F"/>
    <w:rsid w:val="0005016B"/>
    <w:rsid w:val="00050175"/>
    <w:rsid w:val="00050399"/>
    <w:rsid w:val="000507A5"/>
    <w:rsid w:val="000508C9"/>
    <w:rsid w:val="00050B28"/>
    <w:rsid w:val="00050EAD"/>
    <w:rsid w:val="000511FD"/>
    <w:rsid w:val="0005140D"/>
    <w:rsid w:val="00051C93"/>
    <w:rsid w:val="00051DA1"/>
    <w:rsid w:val="00051DFD"/>
    <w:rsid w:val="00051E88"/>
    <w:rsid w:val="00051FA2"/>
    <w:rsid w:val="000523C2"/>
    <w:rsid w:val="00052687"/>
    <w:rsid w:val="00052878"/>
    <w:rsid w:val="00052A28"/>
    <w:rsid w:val="00052A5D"/>
    <w:rsid w:val="00052FD2"/>
    <w:rsid w:val="0005304E"/>
    <w:rsid w:val="00053842"/>
    <w:rsid w:val="00053846"/>
    <w:rsid w:val="0005387A"/>
    <w:rsid w:val="00053A03"/>
    <w:rsid w:val="00054720"/>
    <w:rsid w:val="00054B6C"/>
    <w:rsid w:val="00054F25"/>
    <w:rsid w:val="00055319"/>
    <w:rsid w:val="00055415"/>
    <w:rsid w:val="00055ADE"/>
    <w:rsid w:val="00055B63"/>
    <w:rsid w:val="00055C49"/>
    <w:rsid w:val="00055CE2"/>
    <w:rsid w:val="00055D7A"/>
    <w:rsid w:val="00055DA6"/>
    <w:rsid w:val="00055E38"/>
    <w:rsid w:val="000561AA"/>
    <w:rsid w:val="0005650A"/>
    <w:rsid w:val="000565D4"/>
    <w:rsid w:val="00056651"/>
    <w:rsid w:val="00056A31"/>
    <w:rsid w:val="00056BED"/>
    <w:rsid w:val="00057134"/>
    <w:rsid w:val="00057180"/>
    <w:rsid w:val="00057277"/>
    <w:rsid w:val="00057500"/>
    <w:rsid w:val="000577CB"/>
    <w:rsid w:val="000578B5"/>
    <w:rsid w:val="000578C8"/>
    <w:rsid w:val="00057D3A"/>
    <w:rsid w:val="00057F4C"/>
    <w:rsid w:val="00057FBE"/>
    <w:rsid w:val="00060340"/>
    <w:rsid w:val="000603E5"/>
    <w:rsid w:val="00060D06"/>
    <w:rsid w:val="00060F78"/>
    <w:rsid w:val="0006123F"/>
    <w:rsid w:val="00061454"/>
    <w:rsid w:val="00061592"/>
    <w:rsid w:val="00061775"/>
    <w:rsid w:val="00061813"/>
    <w:rsid w:val="00061B78"/>
    <w:rsid w:val="00061EF5"/>
    <w:rsid w:val="00061F3C"/>
    <w:rsid w:val="0006204D"/>
    <w:rsid w:val="0006247E"/>
    <w:rsid w:val="000624CD"/>
    <w:rsid w:val="00062717"/>
    <w:rsid w:val="00062951"/>
    <w:rsid w:val="00062CF0"/>
    <w:rsid w:val="00062F05"/>
    <w:rsid w:val="00062F23"/>
    <w:rsid w:val="00063128"/>
    <w:rsid w:val="000635D7"/>
    <w:rsid w:val="000636A1"/>
    <w:rsid w:val="000636F9"/>
    <w:rsid w:val="00063707"/>
    <w:rsid w:val="000638EF"/>
    <w:rsid w:val="00063CA7"/>
    <w:rsid w:val="00063D0E"/>
    <w:rsid w:val="00063F8D"/>
    <w:rsid w:val="000643D8"/>
    <w:rsid w:val="0006468F"/>
    <w:rsid w:val="000648A1"/>
    <w:rsid w:val="00064918"/>
    <w:rsid w:val="00064AFD"/>
    <w:rsid w:val="00065010"/>
    <w:rsid w:val="00065441"/>
    <w:rsid w:val="000654B1"/>
    <w:rsid w:val="0006564F"/>
    <w:rsid w:val="00065A0D"/>
    <w:rsid w:val="00065B66"/>
    <w:rsid w:val="00065CAE"/>
    <w:rsid w:val="000660F4"/>
    <w:rsid w:val="00066744"/>
    <w:rsid w:val="00066871"/>
    <w:rsid w:val="000668E0"/>
    <w:rsid w:val="0006694C"/>
    <w:rsid w:val="00066B8C"/>
    <w:rsid w:val="00066BE8"/>
    <w:rsid w:val="00066D77"/>
    <w:rsid w:val="000672C0"/>
    <w:rsid w:val="0006781D"/>
    <w:rsid w:val="00067C00"/>
    <w:rsid w:val="00067C17"/>
    <w:rsid w:val="00067FF7"/>
    <w:rsid w:val="00070770"/>
    <w:rsid w:val="00070B13"/>
    <w:rsid w:val="00070C93"/>
    <w:rsid w:val="00071120"/>
    <w:rsid w:val="00071327"/>
    <w:rsid w:val="000714E2"/>
    <w:rsid w:val="0007150E"/>
    <w:rsid w:val="00071785"/>
    <w:rsid w:val="00071A4B"/>
    <w:rsid w:val="00071C2F"/>
    <w:rsid w:val="0007278A"/>
    <w:rsid w:val="000727A4"/>
    <w:rsid w:val="00073000"/>
    <w:rsid w:val="00073029"/>
    <w:rsid w:val="000730C4"/>
    <w:rsid w:val="0007351A"/>
    <w:rsid w:val="0007356F"/>
    <w:rsid w:val="000735E6"/>
    <w:rsid w:val="00073694"/>
    <w:rsid w:val="00073739"/>
    <w:rsid w:val="0007374A"/>
    <w:rsid w:val="00073994"/>
    <w:rsid w:val="00073F65"/>
    <w:rsid w:val="0007418F"/>
    <w:rsid w:val="000741B3"/>
    <w:rsid w:val="000742A8"/>
    <w:rsid w:val="0007474B"/>
    <w:rsid w:val="000748DF"/>
    <w:rsid w:val="00074FA8"/>
    <w:rsid w:val="0007519D"/>
    <w:rsid w:val="000752AD"/>
    <w:rsid w:val="000752C7"/>
    <w:rsid w:val="00075829"/>
    <w:rsid w:val="000758C4"/>
    <w:rsid w:val="00075BA3"/>
    <w:rsid w:val="00075D2C"/>
    <w:rsid w:val="00075D75"/>
    <w:rsid w:val="00075E6A"/>
    <w:rsid w:val="00075F8F"/>
    <w:rsid w:val="00076294"/>
    <w:rsid w:val="00076342"/>
    <w:rsid w:val="00076489"/>
    <w:rsid w:val="000767D3"/>
    <w:rsid w:val="000769CC"/>
    <w:rsid w:val="00076CB4"/>
    <w:rsid w:val="00076F2D"/>
    <w:rsid w:val="0007716C"/>
    <w:rsid w:val="000772B2"/>
    <w:rsid w:val="00077400"/>
    <w:rsid w:val="00077578"/>
    <w:rsid w:val="00077612"/>
    <w:rsid w:val="00077ABE"/>
    <w:rsid w:val="00077AC8"/>
    <w:rsid w:val="00077C0E"/>
    <w:rsid w:val="00077D8D"/>
    <w:rsid w:val="00077DD8"/>
    <w:rsid w:val="00077E2A"/>
    <w:rsid w:val="00077F80"/>
    <w:rsid w:val="000803AC"/>
    <w:rsid w:val="000803F8"/>
    <w:rsid w:val="000807C3"/>
    <w:rsid w:val="000808E9"/>
    <w:rsid w:val="00080AC3"/>
    <w:rsid w:val="00080CD9"/>
    <w:rsid w:val="00080DB5"/>
    <w:rsid w:val="00080E0A"/>
    <w:rsid w:val="00080FEF"/>
    <w:rsid w:val="00080FF0"/>
    <w:rsid w:val="000811DE"/>
    <w:rsid w:val="00081376"/>
    <w:rsid w:val="0008168E"/>
    <w:rsid w:val="00081993"/>
    <w:rsid w:val="00081AE7"/>
    <w:rsid w:val="00081BDD"/>
    <w:rsid w:val="00081E78"/>
    <w:rsid w:val="00082006"/>
    <w:rsid w:val="00082013"/>
    <w:rsid w:val="000821E2"/>
    <w:rsid w:val="000827D6"/>
    <w:rsid w:val="000828F8"/>
    <w:rsid w:val="00082B16"/>
    <w:rsid w:val="00082BC2"/>
    <w:rsid w:val="00082E55"/>
    <w:rsid w:val="00082FC3"/>
    <w:rsid w:val="00083053"/>
    <w:rsid w:val="000833E3"/>
    <w:rsid w:val="000838AD"/>
    <w:rsid w:val="00083B62"/>
    <w:rsid w:val="00083C53"/>
    <w:rsid w:val="00083D00"/>
    <w:rsid w:val="00083EA2"/>
    <w:rsid w:val="0008422F"/>
    <w:rsid w:val="000843B5"/>
    <w:rsid w:val="000848D9"/>
    <w:rsid w:val="00084A3E"/>
    <w:rsid w:val="00084C4B"/>
    <w:rsid w:val="00084D5A"/>
    <w:rsid w:val="00084F3B"/>
    <w:rsid w:val="00084F86"/>
    <w:rsid w:val="00085273"/>
    <w:rsid w:val="00085415"/>
    <w:rsid w:val="000857FD"/>
    <w:rsid w:val="0008587D"/>
    <w:rsid w:val="00085892"/>
    <w:rsid w:val="00085A7F"/>
    <w:rsid w:val="00085D4D"/>
    <w:rsid w:val="00086052"/>
    <w:rsid w:val="000860A6"/>
    <w:rsid w:val="00086371"/>
    <w:rsid w:val="000865C1"/>
    <w:rsid w:val="00086882"/>
    <w:rsid w:val="00086932"/>
    <w:rsid w:val="00086AC1"/>
    <w:rsid w:val="000870FC"/>
    <w:rsid w:val="00087295"/>
    <w:rsid w:val="00087333"/>
    <w:rsid w:val="00087471"/>
    <w:rsid w:val="0008747E"/>
    <w:rsid w:val="000875BD"/>
    <w:rsid w:val="00087759"/>
    <w:rsid w:val="00087E9B"/>
    <w:rsid w:val="00090311"/>
    <w:rsid w:val="00090506"/>
    <w:rsid w:val="00090545"/>
    <w:rsid w:val="0009054F"/>
    <w:rsid w:val="0009079E"/>
    <w:rsid w:val="0009082A"/>
    <w:rsid w:val="00090C7A"/>
    <w:rsid w:val="000918D6"/>
    <w:rsid w:val="000919F3"/>
    <w:rsid w:val="00091AEA"/>
    <w:rsid w:val="00092028"/>
    <w:rsid w:val="000920D7"/>
    <w:rsid w:val="000920F8"/>
    <w:rsid w:val="00092295"/>
    <w:rsid w:val="0009284E"/>
    <w:rsid w:val="00092F54"/>
    <w:rsid w:val="00093024"/>
    <w:rsid w:val="00093087"/>
    <w:rsid w:val="000931DF"/>
    <w:rsid w:val="000932E6"/>
    <w:rsid w:val="0009347C"/>
    <w:rsid w:val="000934C4"/>
    <w:rsid w:val="0009364F"/>
    <w:rsid w:val="000938DB"/>
    <w:rsid w:val="00093971"/>
    <w:rsid w:val="00093C62"/>
    <w:rsid w:val="00093F9B"/>
    <w:rsid w:val="00093FC5"/>
    <w:rsid w:val="000940E9"/>
    <w:rsid w:val="00094144"/>
    <w:rsid w:val="000944BA"/>
    <w:rsid w:val="0009450E"/>
    <w:rsid w:val="00094525"/>
    <w:rsid w:val="00094811"/>
    <w:rsid w:val="00094946"/>
    <w:rsid w:val="00094991"/>
    <w:rsid w:val="00094C39"/>
    <w:rsid w:val="00094C66"/>
    <w:rsid w:val="00094EBE"/>
    <w:rsid w:val="000953ED"/>
    <w:rsid w:val="00095475"/>
    <w:rsid w:val="000955BD"/>
    <w:rsid w:val="0009587D"/>
    <w:rsid w:val="00095BB2"/>
    <w:rsid w:val="00095C09"/>
    <w:rsid w:val="00095C5B"/>
    <w:rsid w:val="0009634A"/>
    <w:rsid w:val="00096453"/>
    <w:rsid w:val="0009657B"/>
    <w:rsid w:val="000965A1"/>
    <w:rsid w:val="00096A05"/>
    <w:rsid w:val="00096FEE"/>
    <w:rsid w:val="00097255"/>
    <w:rsid w:val="000A0023"/>
    <w:rsid w:val="000A01DE"/>
    <w:rsid w:val="000A01E8"/>
    <w:rsid w:val="000A03F7"/>
    <w:rsid w:val="000A073E"/>
    <w:rsid w:val="000A1067"/>
    <w:rsid w:val="000A14B5"/>
    <w:rsid w:val="000A19A5"/>
    <w:rsid w:val="000A1A86"/>
    <w:rsid w:val="000A1A96"/>
    <w:rsid w:val="000A1C8B"/>
    <w:rsid w:val="000A1D3D"/>
    <w:rsid w:val="000A1DF2"/>
    <w:rsid w:val="000A1EEA"/>
    <w:rsid w:val="000A2137"/>
    <w:rsid w:val="000A21DD"/>
    <w:rsid w:val="000A246C"/>
    <w:rsid w:val="000A2537"/>
    <w:rsid w:val="000A26D8"/>
    <w:rsid w:val="000A26DB"/>
    <w:rsid w:val="000A291B"/>
    <w:rsid w:val="000A2966"/>
    <w:rsid w:val="000A297F"/>
    <w:rsid w:val="000A2A5E"/>
    <w:rsid w:val="000A2DAD"/>
    <w:rsid w:val="000A3545"/>
    <w:rsid w:val="000A368A"/>
    <w:rsid w:val="000A3754"/>
    <w:rsid w:val="000A37FE"/>
    <w:rsid w:val="000A3A2D"/>
    <w:rsid w:val="000A3D1D"/>
    <w:rsid w:val="000A3D4D"/>
    <w:rsid w:val="000A3EB1"/>
    <w:rsid w:val="000A3FBB"/>
    <w:rsid w:val="000A4250"/>
    <w:rsid w:val="000A42EA"/>
    <w:rsid w:val="000A4A76"/>
    <w:rsid w:val="000A4DF7"/>
    <w:rsid w:val="000A4F83"/>
    <w:rsid w:val="000A5267"/>
    <w:rsid w:val="000A5304"/>
    <w:rsid w:val="000A57BB"/>
    <w:rsid w:val="000A5A25"/>
    <w:rsid w:val="000A5AB5"/>
    <w:rsid w:val="000A5B1F"/>
    <w:rsid w:val="000A5EEE"/>
    <w:rsid w:val="000A651B"/>
    <w:rsid w:val="000A662F"/>
    <w:rsid w:val="000A69F5"/>
    <w:rsid w:val="000A79ED"/>
    <w:rsid w:val="000A7C9B"/>
    <w:rsid w:val="000A7E1B"/>
    <w:rsid w:val="000B09EF"/>
    <w:rsid w:val="000B09FB"/>
    <w:rsid w:val="000B0C6B"/>
    <w:rsid w:val="000B0ECE"/>
    <w:rsid w:val="000B0FB7"/>
    <w:rsid w:val="000B1102"/>
    <w:rsid w:val="000B11E7"/>
    <w:rsid w:val="000B1420"/>
    <w:rsid w:val="000B18A4"/>
    <w:rsid w:val="000B18D8"/>
    <w:rsid w:val="000B19FF"/>
    <w:rsid w:val="000B1A09"/>
    <w:rsid w:val="000B1AD8"/>
    <w:rsid w:val="000B1C59"/>
    <w:rsid w:val="000B1E53"/>
    <w:rsid w:val="000B2199"/>
    <w:rsid w:val="000B2241"/>
    <w:rsid w:val="000B2307"/>
    <w:rsid w:val="000B2798"/>
    <w:rsid w:val="000B283A"/>
    <w:rsid w:val="000B2A1E"/>
    <w:rsid w:val="000B2B2E"/>
    <w:rsid w:val="000B30CE"/>
    <w:rsid w:val="000B3680"/>
    <w:rsid w:val="000B37B4"/>
    <w:rsid w:val="000B3DD8"/>
    <w:rsid w:val="000B4265"/>
    <w:rsid w:val="000B4427"/>
    <w:rsid w:val="000B4430"/>
    <w:rsid w:val="000B45EE"/>
    <w:rsid w:val="000B4641"/>
    <w:rsid w:val="000B46D6"/>
    <w:rsid w:val="000B4B66"/>
    <w:rsid w:val="000B4BD5"/>
    <w:rsid w:val="000B4CDA"/>
    <w:rsid w:val="000B52D5"/>
    <w:rsid w:val="000B5476"/>
    <w:rsid w:val="000B5B7C"/>
    <w:rsid w:val="000B5D89"/>
    <w:rsid w:val="000B60A7"/>
    <w:rsid w:val="000B63A7"/>
    <w:rsid w:val="000B6611"/>
    <w:rsid w:val="000B673D"/>
    <w:rsid w:val="000B6820"/>
    <w:rsid w:val="000B6BB5"/>
    <w:rsid w:val="000B6EA0"/>
    <w:rsid w:val="000B7144"/>
    <w:rsid w:val="000B7498"/>
    <w:rsid w:val="000B74D2"/>
    <w:rsid w:val="000B7505"/>
    <w:rsid w:val="000B7525"/>
    <w:rsid w:val="000B7660"/>
    <w:rsid w:val="000B7ACB"/>
    <w:rsid w:val="000B7BB5"/>
    <w:rsid w:val="000B7BC8"/>
    <w:rsid w:val="000B7D71"/>
    <w:rsid w:val="000C0039"/>
    <w:rsid w:val="000C0D3D"/>
    <w:rsid w:val="000C0DE8"/>
    <w:rsid w:val="000C104A"/>
    <w:rsid w:val="000C1611"/>
    <w:rsid w:val="000C176D"/>
    <w:rsid w:val="000C17FA"/>
    <w:rsid w:val="000C18DD"/>
    <w:rsid w:val="000C19A6"/>
    <w:rsid w:val="000C1ABA"/>
    <w:rsid w:val="000C1D98"/>
    <w:rsid w:val="000C1DDA"/>
    <w:rsid w:val="000C1E98"/>
    <w:rsid w:val="000C21DD"/>
    <w:rsid w:val="000C275C"/>
    <w:rsid w:val="000C2B39"/>
    <w:rsid w:val="000C2C65"/>
    <w:rsid w:val="000C2D7B"/>
    <w:rsid w:val="000C3352"/>
    <w:rsid w:val="000C3577"/>
    <w:rsid w:val="000C3ADF"/>
    <w:rsid w:val="000C4245"/>
    <w:rsid w:val="000C4F49"/>
    <w:rsid w:val="000C5178"/>
    <w:rsid w:val="000C5425"/>
    <w:rsid w:val="000C5492"/>
    <w:rsid w:val="000C54CF"/>
    <w:rsid w:val="000C5857"/>
    <w:rsid w:val="000C5942"/>
    <w:rsid w:val="000C5AF6"/>
    <w:rsid w:val="000C66A9"/>
    <w:rsid w:val="000C6841"/>
    <w:rsid w:val="000C6C7A"/>
    <w:rsid w:val="000C6F1C"/>
    <w:rsid w:val="000C728D"/>
    <w:rsid w:val="000C7354"/>
    <w:rsid w:val="000C73B3"/>
    <w:rsid w:val="000C7486"/>
    <w:rsid w:val="000C7552"/>
    <w:rsid w:val="000C75E0"/>
    <w:rsid w:val="000C7823"/>
    <w:rsid w:val="000C7AC9"/>
    <w:rsid w:val="000D060D"/>
    <w:rsid w:val="000D0B24"/>
    <w:rsid w:val="000D0D8C"/>
    <w:rsid w:val="000D0DA7"/>
    <w:rsid w:val="000D129B"/>
    <w:rsid w:val="000D14B6"/>
    <w:rsid w:val="000D14E7"/>
    <w:rsid w:val="000D15E4"/>
    <w:rsid w:val="000D15EF"/>
    <w:rsid w:val="000D1655"/>
    <w:rsid w:val="000D1A8C"/>
    <w:rsid w:val="000D2005"/>
    <w:rsid w:val="000D24EA"/>
    <w:rsid w:val="000D3045"/>
    <w:rsid w:val="000D308B"/>
    <w:rsid w:val="000D3114"/>
    <w:rsid w:val="000D3123"/>
    <w:rsid w:val="000D31FC"/>
    <w:rsid w:val="000D3494"/>
    <w:rsid w:val="000D37D4"/>
    <w:rsid w:val="000D3E39"/>
    <w:rsid w:val="000D3F96"/>
    <w:rsid w:val="000D4089"/>
    <w:rsid w:val="000D4886"/>
    <w:rsid w:val="000D4A7D"/>
    <w:rsid w:val="000D4EFE"/>
    <w:rsid w:val="000D521C"/>
    <w:rsid w:val="000D5A51"/>
    <w:rsid w:val="000D5E53"/>
    <w:rsid w:val="000D6246"/>
    <w:rsid w:val="000D6B24"/>
    <w:rsid w:val="000D6F5C"/>
    <w:rsid w:val="000D71A0"/>
    <w:rsid w:val="000D73CB"/>
    <w:rsid w:val="000D7478"/>
    <w:rsid w:val="000D7A44"/>
    <w:rsid w:val="000D7F1C"/>
    <w:rsid w:val="000E0104"/>
    <w:rsid w:val="000E0163"/>
    <w:rsid w:val="000E020A"/>
    <w:rsid w:val="000E0306"/>
    <w:rsid w:val="000E090F"/>
    <w:rsid w:val="000E1723"/>
    <w:rsid w:val="000E1AE2"/>
    <w:rsid w:val="000E1EC1"/>
    <w:rsid w:val="000E1F59"/>
    <w:rsid w:val="000E1FE5"/>
    <w:rsid w:val="000E269B"/>
    <w:rsid w:val="000E28DB"/>
    <w:rsid w:val="000E2DD0"/>
    <w:rsid w:val="000E3195"/>
    <w:rsid w:val="000E3628"/>
    <w:rsid w:val="000E3DD0"/>
    <w:rsid w:val="000E3E01"/>
    <w:rsid w:val="000E4166"/>
    <w:rsid w:val="000E436E"/>
    <w:rsid w:val="000E45FF"/>
    <w:rsid w:val="000E4619"/>
    <w:rsid w:val="000E4729"/>
    <w:rsid w:val="000E4AB2"/>
    <w:rsid w:val="000E4B90"/>
    <w:rsid w:val="000E5054"/>
    <w:rsid w:val="000E531B"/>
    <w:rsid w:val="000E55E9"/>
    <w:rsid w:val="000E560B"/>
    <w:rsid w:val="000E5722"/>
    <w:rsid w:val="000E57A9"/>
    <w:rsid w:val="000E5AA5"/>
    <w:rsid w:val="000E5AF2"/>
    <w:rsid w:val="000E5C52"/>
    <w:rsid w:val="000E5D40"/>
    <w:rsid w:val="000E5E9A"/>
    <w:rsid w:val="000E602E"/>
    <w:rsid w:val="000E60E4"/>
    <w:rsid w:val="000E6192"/>
    <w:rsid w:val="000E6316"/>
    <w:rsid w:val="000E64C1"/>
    <w:rsid w:val="000E65D1"/>
    <w:rsid w:val="000E6676"/>
    <w:rsid w:val="000E6685"/>
    <w:rsid w:val="000E6742"/>
    <w:rsid w:val="000E6AC8"/>
    <w:rsid w:val="000E6D9D"/>
    <w:rsid w:val="000E70FF"/>
    <w:rsid w:val="000E717A"/>
    <w:rsid w:val="000E71A9"/>
    <w:rsid w:val="000E71F3"/>
    <w:rsid w:val="000E74DA"/>
    <w:rsid w:val="000E7645"/>
    <w:rsid w:val="000E7838"/>
    <w:rsid w:val="000E7D4E"/>
    <w:rsid w:val="000E7DE6"/>
    <w:rsid w:val="000E7E06"/>
    <w:rsid w:val="000E7FD5"/>
    <w:rsid w:val="000F0047"/>
    <w:rsid w:val="000F06A5"/>
    <w:rsid w:val="000F0821"/>
    <w:rsid w:val="000F0B65"/>
    <w:rsid w:val="000F1107"/>
    <w:rsid w:val="000F14DE"/>
    <w:rsid w:val="000F1B27"/>
    <w:rsid w:val="000F1CE8"/>
    <w:rsid w:val="000F1CF4"/>
    <w:rsid w:val="000F229B"/>
    <w:rsid w:val="000F25A6"/>
    <w:rsid w:val="000F284E"/>
    <w:rsid w:val="000F29B9"/>
    <w:rsid w:val="000F2B76"/>
    <w:rsid w:val="000F2CBB"/>
    <w:rsid w:val="000F3177"/>
    <w:rsid w:val="000F33BC"/>
    <w:rsid w:val="000F34E1"/>
    <w:rsid w:val="000F356C"/>
    <w:rsid w:val="000F379B"/>
    <w:rsid w:val="000F38E2"/>
    <w:rsid w:val="000F392F"/>
    <w:rsid w:val="000F3AD6"/>
    <w:rsid w:val="000F3B37"/>
    <w:rsid w:val="000F3C6F"/>
    <w:rsid w:val="000F4003"/>
    <w:rsid w:val="000F4317"/>
    <w:rsid w:val="000F4754"/>
    <w:rsid w:val="000F47C4"/>
    <w:rsid w:val="000F4BDE"/>
    <w:rsid w:val="000F4EBD"/>
    <w:rsid w:val="000F525B"/>
    <w:rsid w:val="000F52B3"/>
    <w:rsid w:val="000F56A7"/>
    <w:rsid w:val="000F57C2"/>
    <w:rsid w:val="000F580B"/>
    <w:rsid w:val="000F64F4"/>
    <w:rsid w:val="000F66EE"/>
    <w:rsid w:val="000F674B"/>
    <w:rsid w:val="000F685C"/>
    <w:rsid w:val="000F6A65"/>
    <w:rsid w:val="000F6B1C"/>
    <w:rsid w:val="000F6E13"/>
    <w:rsid w:val="000F6E74"/>
    <w:rsid w:val="000F7028"/>
    <w:rsid w:val="000F72B3"/>
    <w:rsid w:val="000F7461"/>
    <w:rsid w:val="000F759B"/>
    <w:rsid w:val="000F75D2"/>
    <w:rsid w:val="000F7624"/>
    <w:rsid w:val="000F7655"/>
    <w:rsid w:val="000F7911"/>
    <w:rsid w:val="000F7C9D"/>
    <w:rsid w:val="000F7CFE"/>
    <w:rsid w:val="00100265"/>
    <w:rsid w:val="00100388"/>
    <w:rsid w:val="00100416"/>
    <w:rsid w:val="001004F5"/>
    <w:rsid w:val="001007DD"/>
    <w:rsid w:val="001007ED"/>
    <w:rsid w:val="0010096B"/>
    <w:rsid w:val="001009A0"/>
    <w:rsid w:val="00100C75"/>
    <w:rsid w:val="00100E2C"/>
    <w:rsid w:val="00101634"/>
    <w:rsid w:val="001017D4"/>
    <w:rsid w:val="001018F1"/>
    <w:rsid w:val="001019CE"/>
    <w:rsid w:val="00101BDC"/>
    <w:rsid w:val="001026C9"/>
    <w:rsid w:val="00102810"/>
    <w:rsid w:val="001029A5"/>
    <w:rsid w:val="00102B61"/>
    <w:rsid w:val="00102C07"/>
    <w:rsid w:val="00102DD0"/>
    <w:rsid w:val="001030FA"/>
    <w:rsid w:val="00103156"/>
    <w:rsid w:val="001033A9"/>
    <w:rsid w:val="00103799"/>
    <w:rsid w:val="001037E2"/>
    <w:rsid w:val="0010389F"/>
    <w:rsid w:val="00103CC6"/>
    <w:rsid w:val="00103EDE"/>
    <w:rsid w:val="00103FD4"/>
    <w:rsid w:val="00104591"/>
    <w:rsid w:val="001045D0"/>
    <w:rsid w:val="001049C6"/>
    <w:rsid w:val="00104A9B"/>
    <w:rsid w:val="00104F20"/>
    <w:rsid w:val="00105391"/>
    <w:rsid w:val="00105544"/>
    <w:rsid w:val="001059AE"/>
    <w:rsid w:val="00105EA6"/>
    <w:rsid w:val="00105F1C"/>
    <w:rsid w:val="001060A3"/>
    <w:rsid w:val="00106176"/>
    <w:rsid w:val="00106364"/>
    <w:rsid w:val="00106627"/>
    <w:rsid w:val="0010670F"/>
    <w:rsid w:val="00106A4B"/>
    <w:rsid w:val="00106B23"/>
    <w:rsid w:val="00106B31"/>
    <w:rsid w:val="0010716B"/>
    <w:rsid w:val="001072A7"/>
    <w:rsid w:val="001073C3"/>
    <w:rsid w:val="001073D4"/>
    <w:rsid w:val="001074C9"/>
    <w:rsid w:val="00107791"/>
    <w:rsid w:val="001078EF"/>
    <w:rsid w:val="00107910"/>
    <w:rsid w:val="00107A1B"/>
    <w:rsid w:val="0011083B"/>
    <w:rsid w:val="00110A73"/>
    <w:rsid w:val="00110AF0"/>
    <w:rsid w:val="00110B1C"/>
    <w:rsid w:val="00110B4F"/>
    <w:rsid w:val="00110FC7"/>
    <w:rsid w:val="00111115"/>
    <w:rsid w:val="00111337"/>
    <w:rsid w:val="00111649"/>
    <w:rsid w:val="0011183B"/>
    <w:rsid w:val="00111CA3"/>
    <w:rsid w:val="00111D96"/>
    <w:rsid w:val="0011233B"/>
    <w:rsid w:val="001124FD"/>
    <w:rsid w:val="001129FE"/>
    <w:rsid w:val="00112A97"/>
    <w:rsid w:val="00113359"/>
    <w:rsid w:val="001135A8"/>
    <w:rsid w:val="00113887"/>
    <w:rsid w:val="001139E1"/>
    <w:rsid w:val="00113A58"/>
    <w:rsid w:val="00113D28"/>
    <w:rsid w:val="00113DB7"/>
    <w:rsid w:val="001140DA"/>
    <w:rsid w:val="001147BF"/>
    <w:rsid w:val="00114D6F"/>
    <w:rsid w:val="00114E9F"/>
    <w:rsid w:val="001151F4"/>
    <w:rsid w:val="00115343"/>
    <w:rsid w:val="00115873"/>
    <w:rsid w:val="00115B8A"/>
    <w:rsid w:val="00115CD9"/>
    <w:rsid w:val="00115F01"/>
    <w:rsid w:val="001161B4"/>
    <w:rsid w:val="001162D7"/>
    <w:rsid w:val="001168A3"/>
    <w:rsid w:val="0011690E"/>
    <w:rsid w:val="00116A3C"/>
    <w:rsid w:val="00116D47"/>
    <w:rsid w:val="0011735C"/>
    <w:rsid w:val="001173B0"/>
    <w:rsid w:val="00117503"/>
    <w:rsid w:val="001176A2"/>
    <w:rsid w:val="00117ABA"/>
    <w:rsid w:val="00117C45"/>
    <w:rsid w:val="00117D63"/>
    <w:rsid w:val="00117D90"/>
    <w:rsid w:val="00117E2A"/>
    <w:rsid w:val="00117F4C"/>
    <w:rsid w:val="00117F97"/>
    <w:rsid w:val="001200CA"/>
    <w:rsid w:val="00120D71"/>
    <w:rsid w:val="00120F29"/>
    <w:rsid w:val="001218B3"/>
    <w:rsid w:val="00121B3F"/>
    <w:rsid w:val="00121BB3"/>
    <w:rsid w:val="00121F48"/>
    <w:rsid w:val="0012207E"/>
    <w:rsid w:val="00122364"/>
    <w:rsid w:val="001224B7"/>
    <w:rsid w:val="001225DC"/>
    <w:rsid w:val="00122810"/>
    <w:rsid w:val="00122E16"/>
    <w:rsid w:val="001230B1"/>
    <w:rsid w:val="00123187"/>
    <w:rsid w:val="00123343"/>
    <w:rsid w:val="001233CE"/>
    <w:rsid w:val="0012366D"/>
    <w:rsid w:val="001236D1"/>
    <w:rsid w:val="001237C1"/>
    <w:rsid w:val="001237C8"/>
    <w:rsid w:val="00123C11"/>
    <w:rsid w:val="00124090"/>
    <w:rsid w:val="001242D2"/>
    <w:rsid w:val="00124382"/>
    <w:rsid w:val="001243C4"/>
    <w:rsid w:val="00124652"/>
    <w:rsid w:val="00124AAE"/>
    <w:rsid w:val="00124EB0"/>
    <w:rsid w:val="001250E3"/>
    <w:rsid w:val="001252CD"/>
    <w:rsid w:val="00125468"/>
    <w:rsid w:val="00125481"/>
    <w:rsid w:val="001258B5"/>
    <w:rsid w:val="001259BA"/>
    <w:rsid w:val="001263A6"/>
    <w:rsid w:val="001263B6"/>
    <w:rsid w:val="00126BCB"/>
    <w:rsid w:val="0012711F"/>
    <w:rsid w:val="00127278"/>
    <w:rsid w:val="00127344"/>
    <w:rsid w:val="001273E9"/>
    <w:rsid w:val="001274DD"/>
    <w:rsid w:val="0012767D"/>
    <w:rsid w:val="0012783B"/>
    <w:rsid w:val="001278A7"/>
    <w:rsid w:val="00127BD0"/>
    <w:rsid w:val="00127D60"/>
    <w:rsid w:val="00127D98"/>
    <w:rsid w:val="00130089"/>
    <w:rsid w:val="001300DE"/>
    <w:rsid w:val="00130E2A"/>
    <w:rsid w:val="001312C6"/>
    <w:rsid w:val="00131896"/>
    <w:rsid w:val="00131A22"/>
    <w:rsid w:val="00131BF9"/>
    <w:rsid w:val="00131D93"/>
    <w:rsid w:val="00131E30"/>
    <w:rsid w:val="00131F25"/>
    <w:rsid w:val="00132234"/>
    <w:rsid w:val="0013264F"/>
    <w:rsid w:val="001327BD"/>
    <w:rsid w:val="0013285C"/>
    <w:rsid w:val="00132885"/>
    <w:rsid w:val="00132CA4"/>
    <w:rsid w:val="0013301B"/>
    <w:rsid w:val="00133059"/>
    <w:rsid w:val="00133278"/>
    <w:rsid w:val="0013353C"/>
    <w:rsid w:val="001335BC"/>
    <w:rsid w:val="00133690"/>
    <w:rsid w:val="001338C5"/>
    <w:rsid w:val="00133A34"/>
    <w:rsid w:val="00133BC8"/>
    <w:rsid w:val="00133C74"/>
    <w:rsid w:val="00133E1F"/>
    <w:rsid w:val="001341EF"/>
    <w:rsid w:val="001344E4"/>
    <w:rsid w:val="001347DF"/>
    <w:rsid w:val="00134847"/>
    <w:rsid w:val="00134935"/>
    <w:rsid w:val="00134A47"/>
    <w:rsid w:val="00134C02"/>
    <w:rsid w:val="00134C06"/>
    <w:rsid w:val="00134D67"/>
    <w:rsid w:val="0013543B"/>
    <w:rsid w:val="001355F1"/>
    <w:rsid w:val="00135A23"/>
    <w:rsid w:val="00135C2A"/>
    <w:rsid w:val="00135F26"/>
    <w:rsid w:val="0013618A"/>
    <w:rsid w:val="00136E11"/>
    <w:rsid w:val="00136F4C"/>
    <w:rsid w:val="00137164"/>
    <w:rsid w:val="00137176"/>
    <w:rsid w:val="00137224"/>
    <w:rsid w:val="00137342"/>
    <w:rsid w:val="00137518"/>
    <w:rsid w:val="001377DF"/>
    <w:rsid w:val="00137C10"/>
    <w:rsid w:val="00137EA1"/>
    <w:rsid w:val="00137EFB"/>
    <w:rsid w:val="0014024F"/>
    <w:rsid w:val="00140758"/>
    <w:rsid w:val="00140CFF"/>
    <w:rsid w:val="00140E40"/>
    <w:rsid w:val="00141407"/>
    <w:rsid w:val="00141688"/>
    <w:rsid w:val="00141C1C"/>
    <w:rsid w:val="0014203A"/>
    <w:rsid w:val="001422F7"/>
    <w:rsid w:val="00142810"/>
    <w:rsid w:val="00142862"/>
    <w:rsid w:val="00142CCE"/>
    <w:rsid w:val="00142CE7"/>
    <w:rsid w:val="00142D59"/>
    <w:rsid w:val="00142D95"/>
    <w:rsid w:val="00143104"/>
    <w:rsid w:val="00143675"/>
    <w:rsid w:val="001439EB"/>
    <w:rsid w:val="00143F01"/>
    <w:rsid w:val="00143F6A"/>
    <w:rsid w:val="001440D5"/>
    <w:rsid w:val="001441A9"/>
    <w:rsid w:val="001444F9"/>
    <w:rsid w:val="001445BE"/>
    <w:rsid w:val="00144A6A"/>
    <w:rsid w:val="00144E67"/>
    <w:rsid w:val="00144F85"/>
    <w:rsid w:val="001451AC"/>
    <w:rsid w:val="001451B2"/>
    <w:rsid w:val="0014596F"/>
    <w:rsid w:val="00145BC9"/>
    <w:rsid w:val="00145C91"/>
    <w:rsid w:val="00146046"/>
    <w:rsid w:val="0014619A"/>
    <w:rsid w:val="001461C3"/>
    <w:rsid w:val="001465B6"/>
    <w:rsid w:val="001465DF"/>
    <w:rsid w:val="00146B61"/>
    <w:rsid w:val="0014756C"/>
    <w:rsid w:val="00147C67"/>
    <w:rsid w:val="00147FFB"/>
    <w:rsid w:val="0015034A"/>
    <w:rsid w:val="00150422"/>
    <w:rsid w:val="001504D8"/>
    <w:rsid w:val="00150BF1"/>
    <w:rsid w:val="00150DB2"/>
    <w:rsid w:val="00150DD1"/>
    <w:rsid w:val="001510A7"/>
    <w:rsid w:val="001513F2"/>
    <w:rsid w:val="00151525"/>
    <w:rsid w:val="001515CE"/>
    <w:rsid w:val="0015160B"/>
    <w:rsid w:val="0015174B"/>
    <w:rsid w:val="001518DC"/>
    <w:rsid w:val="001518E7"/>
    <w:rsid w:val="00151AF9"/>
    <w:rsid w:val="001523AD"/>
    <w:rsid w:val="00152466"/>
    <w:rsid w:val="00152620"/>
    <w:rsid w:val="00152684"/>
    <w:rsid w:val="001528FD"/>
    <w:rsid w:val="00152A33"/>
    <w:rsid w:val="00152C14"/>
    <w:rsid w:val="00152E96"/>
    <w:rsid w:val="00152FCB"/>
    <w:rsid w:val="00153473"/>
    <w:rsid w:val="001534C2"/>
    <w:rsid w:val="0015361D"/>
    <w:rsid w:val="001537AF"/>
    <w:rsid w:val="00153A6E"/>
    <w:rsid w:val="00153BAB"/>
    <w:rsid w:val="00153CA1"/>
    <w:rsid w:val="00153FF5"/>
    <w:rsid w:val="00154167"/>
    <w:rsid w:val="00154837"/>
    <w:rsid w:val="00154905"/>
    <w:rsid w:val="00154A9C"/>
    <w:rsid w:val="00154AEB"/>
    <w:rsid w:val="00154E23"/>
    <w:rsid w:val="001555F9"/>
    <w:rsid w:val="00155785"/>
    <w:rsid w:val="00155CD1"/>
    <w:rsid w:val="00155DAC"/>
    <w:rsid w:val="00155EBD"/>
    <w:rsid w:val="00156182"/>
    <w:rsid w:val="0015654B"/>
    <w:rsid w:val="0015658C"/>
    <w:rsid w:val="00156AE2"/>
    <w:rsid w:val="00156D3B"/>
    <w:rsid w:val="00156E1F"/>
    <w:rsid w:val="00156FC6"/>
    <w:rsid w:val="001570D1"/>
    <w:rsid w:val="001571BE"/>
    <w:rsid w:val="001571E9"/>
    <w:rsid w:val="00157368"/>
    <w:rsid w:val="00157552"/>
    <w:rsid w:val="001579C6"/>
    <w:rsid w:val="00157BD0"/>
    <w:rsid w:val="00157CB2"/>
    <w:rsid w:val="00157F4C"/>
    <w:rsid w:val="001600A3"/>
    <w:rsid w:val="001601F6"/>
    <w:rsid w:val="00160299"/>
    <w:rsid w:val="001603E7"/>
    <w:rsid w:val="00160930"/>
    <w:rsid w:val="001609D7"/>
    <w:rsid w:val="00160C44"/>
    <w:rsid w:val="00160D16"/>
    <w:rsid w:val="00160DE7"/>
    <w:rsid w:val="00160ED2"/>
    <w:rsid w:val="001611DC"/>
    <w:rsid w:val="00161305"/>
    <w:rsid w:val="00161643"/>
    <w:rsid w:val="00161850"/>
    <w:rsid w:val="0016190D"/>
    <w:rsid w:val="0016193E"/>
    <w:rsid w:val="00161AD5"/>
    <w:rsid w:val="00161BAE"/>
    <w:rsid w:val="00161D0C"/>
    <w:rsid w:val="00161D5E"/>
    <w:rsid w:val="00161D68"/>
    <w:rsid w:val="00162005"/>
    <w:rsid w:val="001623D1"/>
    <w:rsid w:val="001624F9"/>
    <w:rsid w:val="0016282A"/>
    <w:rsid w:val="00162844"/>
    <w:rsid w:val="00162A19"/>
    <w:rsid w:val="00162B66"/>
    <w:rsid w:val="00162CD1"/>
    <w:rsid w:val="001634E4"/>
    <w:rsid w:val="001635B3"/>
    <w:rsid w:val="001639EE"/>
    <w:rsid w:val="00163C52"/>
    <w:rsid w:val="00163D26"/>
    <w:rsid w:val="00164015"/>
    <w:rsid w:val="00164363"/>
    <w:rsid w:val="001645A4"/>
    <w:rsid w:val="00164681"/>
    <w:rsid w:val="00164982"/>
    <w:rsid w:val="001649F5"/>
    <w:rsid w:val="00164FEC"/>
    <w:rsid w:val="00165631"/>
    <w:rsid w:val="00165A2C"/>
    <w:rsid w:val="00165B41"/>
    <w:rsid w:val="00165BC2"/>
    <w:rsid w:val="00165D4B"/>
    <w:rsid w:val="00165DF1"/>
    <w:rsid w:val="00165E03"/>
    <w:rsid w:val="00165F08"/>
    <w:rsid w:val="001661A9"/>
    <w:rsid w:val="00166257"/>
    <w:rsid w:val="001663BF"/>
    <w:rsid w:val="001664D0"/>
    <w:rsid w:val="00166824"/>
    <w:rsid w:val="001668D6"/>
    <w:rsid w:val="00166AE0"/>
    <w:rsid w:val="00166D7A"/>
    <w:rsid w:val="00166E75"/>
    <w:rsid w:val="0016707C"/>
    <w:rsid w:val="001670FE"/>
    <w:rsid w:val="00167345"/>
    <w:rsid w:val="00167450"/>
    <w:rsid w:val="001674F9"/>
    <w:rsid w:val="0016778B"/>
    <w:rsid w:val="001678D2"/>
    <w:rsid w:val="0016795E"/>
    <w:rsid w:val="0017054F"/>
    <w:rsid w:val="00170700"/>
    <w:rsid w:val="00170755"/>
    <w:rsid w:val="00170BA0"/>
    <w:rsid w:val="00170CF6"/>
    <w:rsid w:val="00170DC0"/>
    <w:rsid w:val="00170EF2"/>
    <w:rsid w:val="00170F17"/>
    <w:rsid w:val="00171284"/>
    <w:rsid w:val="001712C7"/>
    <w:rsid w:val="001713F1"/>
    <w:rsid w:val="00171670"/>
    <w:rsid w:val="0017193F"/>
    <w:rsid w:val="00171B83"/>
    <w:rsid w:val="00171DDA"/>
    <w:rsid w:val="00172083"/>
    <w:rsid w:val="00172101"/>
    <w:rsid w:val="00172185"/>
    <w:rsid w:val="00172355"/>
    <w:rsid w:val="001723E7"/>
    <w:rsid w:val="001726E2"/>
    <w:rsid w:val="00172CA0"/>
    <w:rsid w:val="0017317A"/>
    <w:rsid w:val="001732E8"/>
    <w:rsid w:val="00173706"/>
    <w:rsid w:val="00173787"/>
    <w:rsid w:val="001737F2"/>
    <w:rsid w:val="00173820"/>
    <w:rsid w:val="00173DB2"/>
    <w:rsid w:val="00173DC1"/>
    <w:rsid w:val="00174034"/>
    <w:rsid w:val="0017414C"/>
    <w:rsid w:val="00174178"/>
    <w:rsid w:val="001742FD"/>
    <w:rsid w:val="001746BF"/>
    <w:rsid w:val="00174A73"/>
    <w:rsid w:val="00174E89"/>
    <w:rsid w:val="00175086"/>
    <w:rsid w:val="00175345"/>
    <w:rsid w:val="00175CAD"/>
    <w:rsid w:val="00175EBB"/>
    <w:rsid w:val="00175FA0"/>
    <w:rsid w:val="00176164"/>
    <w:rsid w:val="0017618B"/>
    <w:rsid w:val="001761BD"/>
    <w:rsid w:val="0017629D"/>
    <w:rsid w:val="001764E1"/>
    <w:rsid w:val="00176752"/>
    <w:rsid w:val="00176828"/>
    <w:rsid w:val="00176A3D"/>
    <w:rsid w:val="00176D8A"/>
    <w:rsid w:val="00176E1C"/>
    <w:rsid w:val="001771AA"/>
    <w:rsid w:val="001774F5"/>
    <w:rsid w:val="0017751D"/>
    <w:rsid w:val="00177705"/>
    <w:rsid w:val="00177746"/>
    <w:rsid w:val="0017799A"/>
    <w:rsid w:val="00177CDE"/>
    <w:rsid w:val="001800EB"/>
    <w:rsid w:val="001801FD"/>
    <w:rsid w:val="0018045B"/>
    <w:rsid w:val="0018052C"/>
    <w:rsid w:val="00180CE4"/>
    <w:rsid w:val="00180D24"/>
    <w:rsid w:val="00180DA5"/>
    <w:rsid w:val="00180EFC"/>
    <w:rsid w:val="001816EA"/>
    <w:rsid w:val="001817DC"/>
    <w:rsid w:val="001818C8"/>
    <w:rsid w:val="001819BC"/>
    <w:rsid w:val="00181BA9"/>
    <w:rsid w:val="00181C1B"/>
    <w:rsid w:val="00181FCA"/>
    <w:rsid w:val="00182C46"/>
    <w:rsid w:val="00182CDD"/>
    <w:rsid w:val="00182D27"/>
    <w:rsid w:val="00183110"/>
    <w:rsid w:val="00183239"/>
    <w:rsid w:val="00183914"/>
    <w:rsid w:val="00183CE2"/>
    <w:rsid w:val="0018404B"/>
    <w:rsid w:val="00184090"/>
    <w:rsid w:val="001841CC"/>
    <w:rsid w:val="001843FB"/>
    <w:rsid w:val="00184E5A"/>
    <w:rsid w:val="00184EAB"/>
    <w:rsid w:val="00184F30"/>
    <w:rsid w:val="00185062"/>
    <w:rsid w:val="00185574"/>
    <w:rsid w:val="001858EA"/>
    <w:rsid w:val="00185AC7"/>
    <w:rsid w:val="00185B28"/>
    <w:rsid w:val="00185CD8"/>
    <w:rsid w:val="00186018"/>
    <w:rsid w:val="00186088"/>
    <w:rsid w:val="00186566"/>
    <w:rsid w:val="001865D0"/>
    <w:rsid w:val="0018679C"/>
    <w:rsid w:val="00186CB5"/>
    <w:rsid w:val="00186DE7"/>
    <w:rsid w:val="0018702F"/>
    <w:rsid w:val="001870C6"/>
    <w:rsid w:val="001872DF"/>
    <w:rsid w:val="0018731A"/>
    <w:rsid w:val="001873DC"/>
    <w:rsid w:val="00187638"/>
    <w:rsid w:val="0018767D"/>
    <w:rsid w:val="001876C6"/>
    <w:rsid w:val="001877BA"/>
    <w:rsid w:val="00187B48"/>
    <w:rsid w:val="00187B6E"/>
    <w:rsid w:val="00187CE6"/>
    <w:rsid w:val="00187CF3"/>
    <w:rsid w:val="00187D00"/>
    <w:rsid w:val="00190014"/>
    <w:rsid w:val="00190106"/>
    <w:rsid w:val="001901C8"/>
    <w:rsid w:val="0019042F"/>
    <w:rsid w:val="00190A8B"/>
    <w:rsid w:val="0019105B"/>
    <w:rsid w:val="0019138A"/>
    <w:rsid w:val="001915B0"/>
    <w:rsid w:val="001915F7"/>
    <w:rsid w:val="00191639"/>
    <w:rsid w:val="00191848"/>
    <w:rsid w:val="00191CAB"/>
    <w:rsid w:val="001922BC"/>
    <w:rsid w:val="00192573"/>
    <w:rsid w:val="0019290F"/>
    <w:rsid w:val="00192D08"/>
    <w:rsid w:val="00192DB2"/>
    <w:rsid w:val="0019367E"/>
    <w:rsid w:val="001936AF"/>
    <w:rsid w:val="00193784"/>
    <w:rsid w:val="00193991"/>
    <w:rsid w:val="001939D0"/>
    <w:rsid w:val="00193BB0"/>
    <w:rsid w:val="00193CC7"/>
    <w:rsid w:val="00193D00"/>
    <w:rsid w:val="00193F94"/>
    <w:rsid w:val="0019422A"/>
    <w:rsid w:val="001946EB"/>
    <w:rsid w:val="00194E1F"/>
    <w:rsid w:val="00194EF4"/>
    <w:rsid w:val="001952E7"/>
    <w:rsid w:val="0019548E"/>
    <w:rsid w:val="00195C39"/>
    <w:rsid w:val="00195D1A"/>
    <w:rsid w:val="00195D99"/>
    <w:rsid w:val="00196893"/>
    <w:rsid w:val="0019694E"/>
    <w:rsid w:val="00196D44"/>
    <w:rsid w:val="00196DAE"/>
    <w:rsid w:val="00196E77"/>
    <w:rsid w:val="001971C6"/>
    <w:rsid w:val="0019725D"/>
    <w:rsid w:val="00197519"/>
    <w:rsid w:val="0019761E"/>
    <w:rsid w:val="00197768"/>
    <w:rsid w:val="00197D0D"/>
    <w:rsid w:val="00197D13"/>
    <w:rsid w:val="001A022D"/>
    <w:rsid w:val="001A03CA"/>
    <w:rsid w:val="001A0D5A"/>
    <w:rsid w:val="001A111E"/>
    <w:rsid w:val="001A11AC"/>
    <w:rsid w:val="001A152E"/>
    <w:rsid w:val="001A159A"/>
    <w:rsid w:val="001A1B4A"/>
    <w:rsid w:val="001A1D62"/>
    <w:rsid w:val="001A1DAF"/>
    <w:rsid w:val="001A1DD6"/>
    <w:rsid w:val="001A218C"/>
    <w:rsid w:val="001A221B"/>
    <w:rsid w:val="001A24C0"/>
    <w:rsid w:val="001A278F"/>
    <w:rsid w:val="001A2795"/>
    <w:rsid w:val="001A29E0"/>
    <w:rsid w:val="001A2B9C"/>
    <w:rsid w:val="001A2BA6"/>
    <w:rsid w:val="001A2BAD"/>
    <w:rsid w:val="001A2E20"/>
    <w:rsid w:val="001A307C"/>
    <w:rsid w:val="001A32F4"/>
    <w:rsid w:val="001A343A"/>
    <w:rsid w:val="001A366C"/>
    <w:rsid w:val="001A3787"/>
    <w:rsid w:val="001A39C3"/>
    <w:rsid w:val="001A3DA6"/>
    <w:rsid w:val="001A4310"/>
    <w:rsid w:val="001A43A7"/>
    <w:rsid w:val="001A43B2"/>
    <w:rsid w:val="001A4601"/>
    <w:rsid w:val="001A4C7D"/>
    <w:rsid w:val="001A509E"/>
    <w:rsid w:val="001A5261"/>
    <w:rsid w:val="001A5486"/>
    <w:rsid w:val="001A5605"/>
    <w:rsid w:val="001A564D"/>
    <w:rsid w:val="001A5E42"/>
    <w:rsid w:val="001A5EF2"/>
    <w:rsid w:val="001A5F0A"/>
    <w:rsid w:val="001A5F17"/>
    <w:rsid w:val="001A5F24"/>
    <w:rsid w:val="001A5F6B"/>
    <w:rsid w:val="001A5F7F"/>
    <w:rsid w:val="001A633C"/>
    <w:rsid w:val="001A6552"/>
    <w:rsid w:val="001A6797"/>
    <w:rsid w:val="001A6A48"/>
    <w:rsid w:val="001A6C1A"/>
    <w:rsid w:val="001A6D1B"/>
    <w:rsid w:val="001A6DC9"/>
    <w:rsid w:val="001A6F29"/>
    <w:rsid w:val="001A74A3"/>
    <w:rsid w:val="001A7701"/>
    <w:rsid w:val="001A7892"/>
    <w:rsid w:val="001A7A2C"/>
    <w:rsid w:val="001A7CBB"/>
    <w:rsid w:val="001A7EF9"/>
    <w:rsid w:val="001B0420"/>
    <w:rsid w:val="001B07C5"/>
    <w:rsid w:val="001B0BE0"/>
    <w:rsid w:val="001B0C4C"/>
    <w:rsid w:val="001B1A71"/>
    <w:rsid w:val="001B1E4E"/>
    <w:rsid w:val="001B1EDC"/>
    <w:rsid w:val="001B200C"/>
    <w:rsid w:val="001B221D"/>
    <w:rsid w:val="001B244F"/>
    <w:rsid w:val="001B25E9"/>
    <w:rsid w:val="001B28AA"/>
    <w:rsid w:val="001B3100"/>
    <w:rsid w:val="001B337F"/>
    <w:rsid w:val="001B346E"/>
    <w:rsid w:val="001B3640"/>
    <w:rsid w:val="001B3867"/>
    <w:rsid w:val="001B3B65"/>
    <w:rsid w:val="001B3B9C"/>
    <w:rsid w:val="001B3CA9"/>
    <w:rsid w:val="001B3F9D"/>
    <w:rsid w:val="001B423D"/>
    <w:rsid w:val="001B4251"/>
    <w:rsid w:val="001B45A0"/>
    <w:rsid w:val="001B465D"/>
    <w:rsid w:val="001B4770"/>
    <w:rsid w:val="001B486E"/>
    <w:rsid w:val="001B4D31"/>
    <w:rsid w:val="001B4F38"/>
    <w:rsid w:val="001B4FA0"/>
    <w:rsid w:val="001B53C0"/>
    <w:rsid w:val="001B5418"/>
    <w:rsid w:val="001B542A"/>
    <w:rsid w:val="001B5436"/>
    <w:rsid w:val="001B5480"/>
    <w:rsid w:val="001B5495"/>
    <w:rsid w:val="001B552A"/>
    <w:rsid w:val="001B5991"/>
    <w:rsid w:val="001B5B57"/>
    <w:rsid w:val="001B5B70"/>
    <w:rsid w:val="001B5B9A"/>
    <w:rsid w:val="001B5CD7"/>
    <w:rsid w:val="001B5F01"/>
    <w:rsid w:val="001B5F86"/>
    <w:rsid w:val="001B61FA"/>
    <w:rsid w:val="001B654E"/>
    <w:rsid w:val="001B65E3"/>
    <w:rsid w:val="001B6630"/>
    <w:rsid w:val="001B690C"/>
    <w:rsid w:val="001B6B61"/>
    <w:rsid w:val="001B6E80"/>
    <w:rsid w:val="001B76BD"/>
    <w:rsid w:val="001B78D1"/>
    <w:rsid w:val="001B7BD5"/>
    <w:rsid w:val="001B7E6E"/>
    <w:rsid w:val="001B7FD3"/>
    <w:rsid w:val="001C0434"/>
    <w:rsid w:val="001C06AE"/>
    <w:rsid w:val="001C0878"/>
    <w:rsid w:val="001C0BAF"/>
    <w:rsid w:val="001C0D92"/>
    <w:rsid w:val="001C0F53"/>
    <w:rsid w:val="001C1BAB"/>
    <w:rsid w:val="001C20A2"/>
    <w:rsid w:val="001C2226"/>
    <w:rsid w:val="001C2351"/>
    <w:rsid w:val="001C29BE"/>
    <w:rsid w:val="001C2A59"/>
    <w:rsid w:val="001C2C7C"/>
    <w:rsid w:val="001C2D24"/>
    <w:rsid w:val="001C2E13"/>
    <w:rsid w:val="001C3354"/>
    <w:rsid w:val="001C34FA"/>
    <w:rsid w:val="001C3566"/>
    <w:rsid w:val="001C379B"/>
    <w:rsid w:val="001C3BA5"/>
    <w:rsid w:val="001C4072"/>
    <w:rsid w:val="001C4718"/>
    <w:rsid w:val="001C471A"/>
    <w:rsid w:val="001C478C"/>
    <w:rsid w:val="001C4842"/>
    <w:rsid w:val="001C4901"/>
    <w:rsid w:val="001C4B14"/>
    <w:rsid w:val="001C51D3"/>
    <w:rsid w:val="001C52BF"/>
    <w:rsid w:val="001C5360"/>
    <w:rsid w:val="001C5733"/>
    <w:rsid w:val="001C57A6"/>
    <w:rsid w:val="001C57C0"/>
    <w:rsid w:val="001C5803"/>
    <w:rsid w:val="001C5CED"/>
    <w:rsid w:val="001C5D68"/>
    <w:rsid w:val="001C607E"/>
    <w:rsid w:val="001C611A"/>
    <w:rsid w:val="001C6288"/>
    <w:rsid w:val="001C703B"/>
    <w:rsid w:val="001C7534"/>
    <w:rsid w:val="001C7589"/>
    <w:rsid w:val="001C75AD"/>
    <w:rsid w:val="001C7F2E"/>
    <w:rsid w:val="001D0050"/>
    <w:rsid w:val="001D020E"/>
    <w:rsid w:val="001D04D5"/>
    <w:rsid w:val="001D0838"/>
    <w:rsid w:val="001D0B16"/>
    <w:rsid w:val="001D0C93"/>
    <w:rsid w:val="001D0CA2"/>
    <w:rsid w:val="001D0EC0"/>
    <w:rsid w:val="001D0F27"/>
    <w:rsid w:val="001D1192"/>
    <w:rsid w:val="001D123B"/>
    <w:rsid w:val="001D1383"/>
    <w:rsid w:val="001D1479"/>
    <w:rsid w:val="001D152E"/>
    <w:rsid w:val="001D15D1"/>
    <w:rsid w:val="001D1925"/>
    <w:rsid w:val="001D1C04"/>
    <w:rsid w:val="001D1E4D"/>
    <w:rsid w:val="001D20CD"/>
    <w:rsid w:val="001D21AF"/>
    <w:rsid w:val="001D2C88"/>
    <w:rsid w:val="001D2D88"/>
    <w:rsid w:val="001D337D"/>
    <w:rsid w:val="001D391C"/>
    <w:rsid w:val="001D3A1F"/>
    <w:rsid w:val="001D3C96"/>
    <w:rsid w:val="001D3FF8"/>
    <w:rsid w:val="001D41EB"/>
    <w:rsid w:val="001D443E"/>
    <w:rsid w:val="001D4559"/>
    <w:rsid w:val="001D46F1"/>
    <w:rsid w:val="001D49E1"/>
    <w:rsid w:val="001D4A64"/>
    <w:rsid w:val="001D4BD7"/>
    <w:rsid w:val="001D4ED5"/>
    <w:rsid w:val="001D4F65"/>
    <w:rsid w:val="001D4FCB"/>
    <w:rsid w:val="001D55A8"/>
    <w:rsid w:val="001D5982"/>
    <w:rsid w:val="001D5CBD"/>
    <w:rsid w:val="001D6114"/>
    <w:rsid w:val="001D6154"/>
    <w:rsid w:val="001D620D"/>
    <w:rsid w:val="001D647D"/>
    <w:rsid w:val="001D6890"/>
    <w:rsid w:val="001D6918"/>
    <w:rsid w:val="001D6A61"/>
    <w:rsid w:val="001D6F45"/>
    <w:rsid w:val="001D70F2"/>
    <w:rsid w:val="001D7220"/>
    <w:rsid w:val="001D754E"/>
    <w:rsid w:val="001D7592"/>
    <w:rsid w:val="001D75D5"/>
    <w:rsid w:val="001D7850"/>
    <w:rsid w:val="001D78BA"/>
    <w:rsid w:val="001D79B3"/>
    <w:rsid w:val="001E05AD"/>
    <w:rsid w:val="001E0676"/>
    <w:rsid w:val="001E075A"/>
    <w:rsid w:val="001E093F"/>
    <w:rsid w:val="001E0A4F"/>
    <w:rsid w:val="001E0B91"/>
    <w:rsid w:val="001E0DA9"/>
    <w:rsid w:val="001E137D"/>
    <w:rsid w:val="001E1406"/>
    <w:rsid w:val="001E1414"/>
    <w:rsid w:val="001E1788"/>
    <w:rsid w:val="001E18AF"/>
    <w:rsid w:val="001E1D6F"/>
    <w:rsid w:val="001E1F13"/>
    <w:rsid w:val="001E2257"/>
    <w:rsid w:val="001E253E"/>
    <w:rsid w:val="001E25A3"/>
    <w:rsid w:val="001E28E0"/>
    <w:rsid w:val="001E2912"/>
    <w:rsid w:val="001E29F9"/>
    <w:rsid w:val="001E2F30"/>
    <w:rsid w:val="001E2F41"/>
    <w:rsid w:val="001E3080"/>
    <w:rsid w:val="001E308F"/>
    <w:rsid w:val="001E3222"/>
    <w:rsid w:val="001E3288"/>
    <w:rsid w:val="001E3375"/>
    <w:rsid w:val="001E38E3"/>
    <w:rsid w:val="001E3B78"/>
    <w:rsid w:val="001E3B7E"/>
    <w:rsid w:val="001E3C2E"/>
    <w:rsid w:val="001E3E0B"/>
    <w:rsid w:val="001E4139"/>
    <w:rsid w:val="001E4614"/>
    <w:rsid w:val="001E4AA2"/>
    <w:rsid w:val="001E4C88"/>
    <w:rsid w:val="001E4EA1"/>
    <w:rsid w:val="001E4EBB"/>
    <w:rsid w:val="001E50D9"/>
    <w:rsid w:val="001E5184"/>
    <w:rsid w:val="001E5655"/>
    <w:rsid w:val="001E58FE"/>
    <w:rsid w:val="001E5A66"/>
    <w:rsid w:val="001E5C12"/>
    <w:rsid w:val="001E68E2"/>
    <w:rsid w:val="001E6C45"/>
    <w:rsid w:val="001E6E8F"/>
    <w:rsid w:val="001E6F40"/>
    <w:rsid w:val="001E71C8"/>
    <w:rsid w:val="001E73A4"/>
    <w:rsid w:val="001E7572"/>
    <w:rsid w:val="001E7B83"/>
    <w:rsid w:val="001E7F51"/>
    <w:rsid w:val="001F00B4"/>
    <w:rsid w:val="001F00EF"/>
    <w:rsid w:val="001F01B4"/>
    <w:rsid w:val="001F0621"/>
    <w:rsid w:val="001F0B13"/>
    <w:rsid w:val="001F0CD7"/>
    <w:rsid w:val="001F0F4D"/>
    <w:rsid w:val="001F11E9"/>
    <w:rsid w:val="001F1870"/>
    <w:rsid w:val="001F1B4D"/>
    <w:rsid w:val="001F1BD0"/>
    <w:rsid w:val="001F1DCA"/>
    <w:rsid w:val="001F1ECD"/>
    <w:rsid w:val="001F1F85"/>
    <w:rsid w:val="001F211E"/>
    <w:rsid w:val="001F21D9"/>
    <w:rsid w:val="001F24D2"/>
    <w:rsid w:val="001F2A56"/>
    <w:rsid w:val="001F2B8B"/>
    <w:rsid w:val="001F2C81"/>
    <w:rsid w:val="001F2DBE"/>
    <w:rsid w:val="001F2E4A"/>
    <w:rsid w:val="001F31C9"/>
    <w:rsid w:val="001F3222"/>
    <w:rsid w:val="001F32BE"/>
    <w:rsid w:val="001F3315"/>
    <w:rsid w:val="001F3361"/>
    <w:rsid w:val="001F3936"/>
    <w:rsid w:val="001F3B8F"/>
    <w:rsid w:val="001F4337"/>
    <w:rsid w:val="001F433C"/>
    <w:rsid w:val="001F4560"/>
    <w:rsid w:val="001F45F1"/>
    <w:rsid w:val="001F4C70"/>
    <w:rsid w:val="001F4EC5"/>
    <w:rsid w:val="001F4EFE"/>
    <w:rsid w:val="001F5018"/>
    <w:rsid w:val="001F5061"/>
    <w:rsid w:val="001F50E3"/>
    <w:rsid w:val="001F54DD"/>
    <w:rsid w:val="001F554C"/>
    <w:rsid w:val="001F5961"/>
    <w:rsid w:val="001F5D95"/>
    <w:rsid w:val="001F645F"/>
    <w:rsid w:val="001F6632"/>
    <w:rsid w:val="001F6A2B"/>
    <w:rsid w:val="001F6B6D"/>
    <w:rsid w:val="001F70E9"/>
    <w:rsid w:val="001F725C"/>
    <w:rsid w:val="001F7285"/>
    <w:rsid w:val="001F73A9"/>
    <w:rsid w:val="001F74DC"/>
    <w:rsid w:val="001F75C2"/>
    <w:rsid w:val="001F7622"/>
    <w:rsid w:val="001F79A7"/>
    <w:rsid w:val="001F79F4"/>
    <w:rsid w:val="001F7CE3"/>
    <w:rsid w:val="002003CA"/>
    <w:rsid w:val="002004A2"/>
    <w:rsid w:val="00200692"/>
    <w:rsid w:val="00200978"/>
    <w:rsid w:val="00200BD4"/>
    <w:rsid w:val="0020110F"/>
    <w:rsid w:val="00201117"/>
    <w:rsid w:val="002011DF"/>
    <w:rsid w:val="002013D0"/>
    <w:rsid w:val="00201781"/>
    <w:rsid w:val="00201A98"/>
    <w:rsid w:val="00201D12"/>
    <w:rsid w:val="00201E67"/>
    <w:rsid w:val="00202404"/>
    <w:rsid w:val="0020268D"/>
    <w:rsid w:val="002028F9"/>
    <w:rsid w:val="00202C19"/>
    <w:rsid w:val="00202FE1"/>
    <w:rsid w:val="00203CE3"/>
    <w:rsid w:val="0020403E"/>
    <w:rsid w:val="0020435D"/>
    <w:rsid w:val="00204445"/>
    <w:rsid w:val="00204485"/>
    <w:rsid w:val="00204745"/>
    <w:rsid w:val="0020493A"/>
    <w:rsid w:val="00204B7E"/>
    <w:rsid w:val="00204B89"/>
    <w:rsid w:val="00204C41"/>
    <w:rsid w:val="00204D51"/>
    <w:rsid w:val="002051E2"/>
    <w:rsid w:val="00205295"/>
    <w:rsid w:val="002055DC"/>
    <w:rsid w:val="002056C1"/>
    <w:rsid w:val="002058A3"/>
    <w:rsid w:val="0020598D"/>
    <w:rsid w:val="002059BF"/>
    <w:rsid w:val="00205C9B"/>
    <w:rsid w:val="0020625F"/>
    <w:rsid w:val="00206304"/>
    <w:rsid w:val="002064C4"/>
    <w:rsid w:val="00206607"/>
    <w:rsid w:val="0020667F"/>
    <w:rsid w:val="00206933"/>
    <w:rsid w:val="00206E09"/>
    <w:rsid w:val="00206F0F"/>
    <w:rsid w:val="00206F1A"/>
    <w:rsid w:val="0020713F"/>
    <w:rsid w:val="002071AB"/>
    <w:rsid w:val="00207436"/>
    <w:rsid w:val="00207741"/>
    <w:rsid w:val="00207915"/>
    <w:rsid w:val="00207ED9"/>
    <w:rsid w:val="0021047B"/>
    <w:rsid w:val="0021047F"/>
    <w:rsid w:val="00210AB5"/>
    <w:rsid w:val="00210AB8"/>
    <w:rsid w:val="00210B01"/>
    <w:rsid w:val="002111BF"/>
    <w:rsid w:val="002113D2"/>
    <w:rsid w:val="0021143C"/>
    <w:rsid w:val="00211646"/>
    <w:rsid w:val="00211870"/>
    <w:rsid w:val="0021234B"/>
    <w:rsid w:val="0021243E"/>
    <w:rsid w:val="00213232"/>
    <w:rsid w:val="0021332E"/>
    <w:rsid w:val="00213373"/>
    <w:rsid w:val="0021387A"/>
    <w:rsid w:val="00213C6E"/>
    <w:rsid w:val="00213F67"/>
    <w:rsid w:val="002143B6"/>
    <w:rsid w:val="0021454D"/>
    <w:rsid w:val="002145F6"/>
    <w:rsid w:val="002146C3"/>
    <w:rsid w:val="002148CC"/>
    <w:rsid w:val="00214F1B"/>
    <w:rsid w:val="0021533A"/>
    <w:rsid w:val="00215648"/>
    <w:rsid w:val="00215A71"/>
    <w:rsid w:val="00215E61"/>
    <w:rsid w:val="00216768"/>
    <w:rsid w:val="002169CA"/>
    <w:rsid w:val="00216CF2"/>
    <w:rsid w:val="00216DA9"/>
    <w:rsid w:val="00216DF7"/>
    <w:rsid w:val="00217126"/>
    <w:rsid w:val="00217154"/>
    <w:rsid w:val="0021722D"/>
    <w:rsid w:val="0021763F"/>
    <w:rsid w:val="0021768D"/>
    <w:rsid w:val="00217882"/>
    <w:rsid w:val="00217A6C"/>
    <w:rsid w:val="00217D02"/>
    <w:rsid w:val="00217E69"/>
    <w:rsid w:val="00217FF7"/>
    <w:rsid w:val="00220009"/>
    <w:rsid w:val="00220814"/>
    <w:rsid w:val="0022094F"/>
    <w:rsid w:val="00220D4E"/>
    <w:rsid w:val="00220E11"/>
    <w:rsid w:val="002211CD"/>
    <w:rsid w:val="0022123D"/>
    <w:rsid w:val="0022124E"/>
    <w:rsid w:val="0022146E"/>
    <w:rsid w:val="002215E7"/>
    <w:rsid w:val="002215FD"/>
    <w:rsid w:val="0022235F"/>
    <w:rsid w:val="002223F6"/>
    <w:rsid w:val="002225FB"/>
    <w:rsid w:val="0022297E"/>
    <w:rsid w:val="00222E25"/>
    <w:rsid w:val="00222E47"/>
    <w:rsid w:val="002235F4"/>
    <w:rsid w:val="002236DC"/>
    <w:rsid w:val="00223973"/>
    <w:rsid w:val="00223B0B"/>
    <w:rsid w:val="00223DB6"/>
    <w:rsid w:val="00223F89"/>
    <w:rsid w:val="002246A2"/>
    <w:rsid w:val="0022479D"/>
    <w:rsid w:val="00224B0E"/>
    <w:rsid w:val="00224E08"/>
    <w:rsid w:val="00224E82"/>
    <w:rsid w:val="00224F5E"/>
    <w:rsid w:val="0022593C"/>
    <w:rsid w:val="00225DE9"/>
    <w:rsid w:val="00225EC1"/>
    <w:rsid w:val="002260B7"/>
    <w:rsid w:val="00226176"/>
    <w:rsid w:val="00226588"/>
    <w:rsid w:val="002265A2"/>
    <w:rsid w:val="00226ABD"/>
    <w:rsid w:val="00226B3A"/>
    <w:rsid w:val="00226E26"/>
    <w:rsid w:val="00226F6E"/>
    <w:rsid w:val="00226FAA"/>
    <w:rsid w:val="00226FBB"/>
    <w:rsid w:val="00226FD7"/>
    <w:rsid w:val="0022739B"/>
    <w:rsid w:val="00227433"/>
    <w:rsid w:val="002276C1"/>
    <w:rsid w:val="00227903"/>
    <w:rsid w:val="00227920"/>
    <w:rsid w:val="00227C63"/>
    <w:rsid w:val="00227E1B"/>
    <w:rsid w:val="00227EA9"/>
    <w:rsid w:val="00227F64"/>
    <w:rsid w:val="00230121"/>
    <w:rsid w:val="00230265"/>
    <w:rsid w:val="00230866"/>
    <w:rsid w:val="00230B85"/>
    <w:rsid w:val="00230D1C"/>
    <w:rsid w:val="00231012"/>
    <w:rsid w:val="002315C1"/>
    <w:rsid w:val="002316B1"/>
    <w:rsid w:val="00231AD3"/>
    <w:rsid w:val="00231C0C"/>
    <w:rsid w:val="00232181"/>
    <w:rsid w:val="002322D4"/>
    <w:rsid w:val="0023256D"/>
    <w:rsid w:val="002325DF"/>
    <w:rsid w:val="00232E23"/>
    <w:rsid w:val="00233020"/>
    <w:rsid w:val="00233255"/>
    <w:rsid w:val="002333D2"/>
    <w:rsid w:val="002336B2"/>
    <w:rsid w:val="00233833"/>
    <w:rsid w:val="00233912"/>
    <w:rsid w:val="002339F4"/>
    <w:rsid w:val="00233A4A"/>
    <w:rsid w:val="00234409"/>
    <w:rsid w:val="00234A85"/>
    <w:rsid w:val="00234A98"/>
    <w:rsid w:val="00234CA9"/>
    <w:rsid w:val="00235078"/>
    <w:rsid w:val="002353F3"/>
    <w:rsid w:val="0023547E"/>
    <w:rsid w:val="0023593D"/>
    <w:rsid w:val="00235C74"/>
    <w:rsid w:val="00235D3C"/>
    <w:rsid w:val="0023630F"/>
    <w:rsid w:val="00236384"/>
    <w:rsid w:val="002363C7"/>
    <w:rsid w:val="002363FD"/>
    <w:rsid w:val="002365DE"/>
    <w:rsid w:val="00236903"/>
    <w:rsid w:val="00236940"/>
    <w:rsid w:val="002369B2"/>
    <w:rsid w:val="00236F8C"/>
    <w:rsid w:val="00237289"/>
    <w:rsid w:val="002372FB"/>
    <w:rsid w:val="0023733A"/>
    <w:rsid w:val="002375E4"/>
    <w:rsid w:val="00237706"/>
    <w:rsid w:val="0023799D"/>
    <w:rsid w:val="00237E9C"/>
    <w:rsid w:val="00240834"/>
    <w:rsid w:val="00240974"/>
    <w:rsid w:val="002409A0"/>
    <w:rsid w:val="00240C91"/>
    <w:rsid w:val="00240E06"/>
    <w:rsid w:val="00240FDA"/>
    <w:rsid w:val="00240FF5"/>
    <w:rsid w:val="002410F2"/>
    <w:rsid w:val="002413CE"/>
    <w:rsid w:val="00241714"/>
    <w:rsid w:val="002418C4"/>
    <w:rsid w:val="00241CE5"/>
    <w:rsid w:val="00241DE4"/>
    <w:rsid w:val="00241EA5"/>
    <w:rsid w:val="00242029"/>
    <w:rsid w:val="0024228A"/>
    <w:rsid w:val="00242490"/>
    <w:rsid w:val="002427AA"/>
    <w:rsid w:val="00242813"/>
    <w:rsid w:val="00243128"/>
    <w:rsid w:val="00243291"/>
    <w:rsid w:val="0024382A"/>
    <w:rsid w:val="00243C22"/>
    <w:rsid w:val="00243C33"/>
    <w:rsid w:val="00243D7B"/>
    <w:rsid w:val="00243E6E"/>
    <w:rsid w:val="002440AC"/>
    <w:rsid w:val="00244177"/>
    <w:rsid w:val="00244CDA"/>
    <w:rsid w:val="00244E22"/>
    <w:rsid w:val="00244EEC"/>
    <w:rsid w:val="002452B7"/>
    <w:rsid w:val="00245319"/>
    <w:rsid w:val="002456C7"/>
    <w:rsid w:val="00245CAE"/>
    <w:rsid w:val="00246254"/>
    <w:rsid w:val="002462C5"/>
    <w:rsid w:val="002466BC"/>
    <w:rsid w:val="00246744"/>
    <w:rsid w:val="00246C9F"/>
    <w:rsid w:val="00246DF2"/>
    <w:rsid w:val="00246E12"/>
    <w:rsid w:val="0024718A"/>
    <w:rsid w:val="0024740C"/>
    <w:rsid w:val="002478A9"/>
    <w:rsid w:val="002479A4"/>
    <w:rsid w:val="002479B9"/>
    <w:rsid w:val="00247A7D"/>
    <w:rsid w:val="00247B12"/>
    <w:rsid w:val="00247B1D"/>
    <w:rsid w:val="00247C8B"/>
    <w:rsid w:val="00247D13"/>
    <w:rsid w:val="00247EB9"/>
    <w:rsid w:val="00247FA3"/>
    <w:rsid w:val="00250695"/>
    <w:rsid w:val="002506CF"/>
    <w:rsid w:val="002509F3"/>
    <w:rsid w:val="00250B94"/>
    <w:rsid w:val="00250EAF"/>
    <w:rsid w:val="00250F62"/>
    <w:rsid w:val="002514B9"/>
    <w:rsid w:val="0025196D"/>
    <w:rsid w:val="0025229B"/>
    <w:rsid w:val="002524E3"/>
    <w:rsid w:val="002525EF"/>
    <w:rsid w:val="00252B78"/>
    <w:rsid w:val="00253649"/>
    <w:rsid w:val="002536DD"/>
    <w:rsid w:val="00253B00"/>
    <w:rsid w:val="00253F56"/>
    <w:rsid w:val="002541AB"/>
    <w:rsid w:val="00254311"/>
    <w:rsid w:val="002545FC"/>
    <w:rsid w:val="00254E1E"/>
    <w:rsid w:val="00254FC7"/>
    <w:rsid w:val="002550D2"/>
    <w:rsid w:val="002553A5"/>
    <w:rsid w:val="0025559C"/>
    <w:rsid w:val="00255C5E"/>
    <w:rsid w:val="00256074"/>
    <w:rsid w:val="00256225"/>
    <w:rsid w:val="002568B1"/>
    <w:rsid w:val="00256D12"/>
    <w:rsid w:val="00256E7A"/>
    <w:rsid w:val="00257335"/>
    <w:rsid w:val="002575FB"/>
    <w:rsid w:val="002576EC"/>
    <w:rsid w:val="00257BB7"/>
    <w:rsid w:val="00257D6A"/>
    <w:rsid w:val="00260031"/>
    <w:rsid w:val="00260106"/>
    <w:rsid w:val="0026020E"/>
    <w:rsid w:val="0026038B"/>
    <w:rsid w:val="00260776"/>
    <w:rsid w:val="002608CD"/>
    <w:rsid w:val="00260AEC"/>
    <w:rsid w:val="00261050"/>
    <w:rsid w:val="0026179B"/>
    <w:rsid w:val="00261868"/>
    <w:rsid w:val="002619B1"/>
    <w:rsid w:val="00261A84"/>
    <w:rsid w:val="00261BD6"/>
    <w:rsid w:val="00261C55"/>
    <w:rsid w:val="002621AC"/>
    <w:rsid w:val="00262226"/>
    <w:rsid w:val="002623DC"/>
    <w:rsid w:val="00262608"/>
    <w:rsid w:val="00262754"/>
    <w:rsid w:val="00262817"/>
    <w:rsid w:val="00262BEF"/>
    <w:rsid w:val="00262E75"/>
    <w:rsid w:val="00262F9C"/>
    <w:rsid w:val="002631B4"/>
    <w:rsid w:val="00263BE5"/>
    <w:rsid w:val="00263C17"/>
    <w:rsid w:val="00263E79"/>
    <w:rsid w:val="002643C0"/>
    <w:rsid w:val="0026455E"/>
    <w:rsid w:val="00264D05"/>
    <w:rsid w:val="00264E0B"/>
    <w:rsid w:val="00265502"/>
    <w:rsid w:val="00265788"/>
    <w:rsid w:val="00265827"/>
    <w:rsid w:val="00266338"/>
    <w:rsid w:val="00266532"/>
    <w:rsid w:val="002668A2"/>
    <w:rsid w:val="00266E5A"/>
    <w:rsid w:val="00266E7D"/>
    <w:rsid w:val="0026705A"/>
    <w:rsid w:val="00267571"/>
    <w:rsid w:val="002678EF"/>
    <w:rsid w:val="00267C28"/>
    <w:rsid w:val="00267D99"/>
    <w:rsid w:val="002701F6"/>
    <w:rsid w:val="00270461"/>
    <w:rsid w:val="002704C2"/>
    <w:rsid w:val="0027064A"/>
    <w:rsid w:val="00270EDE"/>
    <w:rsid w:val="002719A9"/>
    <w:rsid w:val="00271D51"/>
    <w:rsid w:val="00271E51"/>
    <w:rsid w:val="0027232F"/>
    <w:rsid w:val="0027241A"/>
    <w:rsid w:val="002725FD"/>
    <w:rsid w:val="00272632"/>
    <w:rsid w:val="00272BC3"/>
    <w:rsid w:val="00272DDB"/>
    <w:rsid w:val="0027300C"/>
    <w:rsid w:val="00273108"/>
    <w:rsid w:val="002731BF"/>
    <w:rsid w:val="00273573"/>
    <w:rsid w:val="0027363A"/>
    <w:rsid w:val="00273900"/>
    <w:rsid w:val="00274549"/>
    <w:rsid w:val="002749FE"/>
    <w:rsid w:val="00274CCE"/>
    <w:rsid w:val="00274DC3"/>
    <w:rsid w:val="00274DEA"/>
    <w:rsid w:val="002755C5"/>
    <w:rsid w:val="00275A1D"/>
    <w:rsid w:val="00275A80"/>
    <w:rsid w:val="0027609F"/>
    <w:rsid w:val="0027624A"/>
    <w:rsid w:val="00276584"/>
    <w:rsid w:val="00276592"/>
    <w:rsid w:val="002766C2"/>
    <w:rsid w:val="00276743"/>
    <w:rsid w:val="00276E11"/>
    <w:rsid w:val="00276EE1"/>
    <w:rsid w:val="00276F55"/>
    <w:rsid w:val="00277704"/>
    <w:rsid w:val="0027778C"/>
    <w:rsid w:val="002802FB"/>
    <w:rsid w:val="002804B1"/>
    <w:rsid w:val="002805FF"/>
    <w:rsid w:val="00280953"/>
    <w:rsid w:val="00280A9D"/>
    <w:rsid w:val="00280BA6"/>
    <w:rsid w:val="00280D0E"/>
    <w:rsid w:val="00280D6B"/>
    <w:rsid w:val="00280E48"/>
    <w:rsid w:val="00280F51"/>
    <w:rsid w:val="0028111A"/>
    <w:rsid w:val="0028127D"/>
    <w:rsid w:val="002813A7"/>
    <w:rsid w:val="00281786"/>
    <w:rsid w:val="00281939"/>
    <w:rsid w:val="00281AE1"/>
    <w:rsid w:val="00281C28"/>
    <w:rsid w:val="00282330"/>
    <w:rsid w:val="0028251E"/>
    <w:rsid w:val="002825F2"/>
    <w:rsid w:val="00282CE2"/>
    <w:rsid w:val="00282D67"/>
    <w:rsid w:val="00282E23"/>
    <w:rsid w:val="00283195"/>
    <w:rsid w:val="002837FF"/>
    <w:rsid w:val="002842CA"/>
    <w:rsid w:val="00284851"/>
    <w:rsid w:val="0028488B"/>
    <w:rsid w:val="00284A0F"/>
    <w:rsid w:val="00285029"/>
    <w:rsid w:val="00285363"/>
    <w:rsid w:val="002856CA"/>
    <w:rsid w:val="002859A8"/>
    <w:rsid w:val="00285A6A"/>
    <w:rsid w:val="00285B20"/>
    <w:rsid w:val="00285B9F"/>
    <w:rsid w:val="00285CD4"/>
    <w:rsid w:val="00285D66"/>
    <w:rsid w:val="00285EB2"/>
    <w:rsid w:val="00286123"/>
    <w:rsid w:val="00286447"/>
    <w:rsid w:val="00286A43"/>
    <w:rsid w:val="00286D24"/>
    <w:rsid w:val="00286D74"/>
    <w:rsid w:val="00286FEC"/>
    <w:rsid w:val="00287287"/>
    <w:rsid w:val="0028735C"/>
    <w:rsid w:val="00287640"/>
    <w:rsid w:val="00287643"/>
    <w:rsid w:val="002877D3"/>
    <w:rsid w:val="002879B1"/>
    <w:rsid w:val="00287A6E"/>
    <w:rsid w:val="00287A8E"/>
    <w:rsid w:val="00287BA3"/>
    <w:rsid w:val="00290207"/>
    <w:rsid w:val="00290253"/>
    <w:rsid w:val="00290402"/>
    <w:rsid w:val="00290741"/>
    <w:rsid w:val="0029090F"/>
    <w:rsid w:val="0029120F"/>
    <w:rsid w:val="00291470"/>
    <w:rsid w:val="00291631"/>
    <w:rsid w:val="00291982"/>
    <w:rsid w:val="00291BE4"/>
    <w:rsid w:val="00292323"/>
    <w:rsid w:val="0029238B"/>
    <w:rsid w:val="002923D0"/>
    <w:rsid w:val="0029249C"/>
    <w:rsid w:val="002925B7"/>
    <w:rsid w:val="00292894"/>
    <w:rsid w:val="00292D09"/>
    <w:rsid w:val="00293022"/>
    <w:rsid w:val="00293151"/>
    <w:rsid w:val="00293296"/>
    <w:rsid w:val="00293538"/>
    <w:rsid w:val="002935BD"/>
    <w:rsid w:val="00294156"/>
    <w:rsid w:val="002944E8"/>
    <w:rsid w:val="002944F5"/>
    <w:rsid w:val="00294A0E"/>
    <w:rsid w:val="00294B09"/>
    <w:rsid w:val="00294ECF"/>
    <w:rsid w:val="00295152"/>
    <w:rsid w:val="002954A0"/>
    <w:rsid w:val="0029572F"/>
    <w:rsid w:val="002959E5"/>
    <w:rsid w:val="00295E0B"/>
    <w:rsid w:val="002961C0"/>
    <w:rsid w:val="0029664D"/>
    <w:rsid w:val="002967CE"/>
    <w:rsid w:val="00296A41"/>
    <w:rsid w:val="00296B75"/>
    <w:rsid w:val="00296E5E"/>
    <w:rsid w:val="0029736B"/>
    <w:rsid w:val="00297417"/>
    <w:rsid w:val="002974ED"/>
    <w:rsid w:val="0029787C"/>
    <w:rsid w:val="002978B7"/>
    <w:rsid w:val="00297DD8"/>
    <w:rsid w:val="00297E19"/>
    <w:rsid w:val="002A011D"/>
    <w:rsid w:val="002A0249"/>
    <w:rsid w:val="002A04EA"/>
    <w:rsid w:val="002A082D"/>
    <w:rsid w:val="002A0B94"/>
    <w:rsid w:val="002A0CE9"/>
    <w:rsid w:val="002A14DE"/>
    <w:rsid w:val="002A1EB1"/>
    <w:rsid w:val="002A233F"/>
    <w:rsid w:val="002A2942"/>
    <w:rsid w:val="002A2A0F"/>
    <w:rsid w:val="002A3288"/>
    <w:rsid w:val="002A32A5"/>
    <w:rsid w:val="002A3442"/>
    <w:rsid w:val="002A34A6"/>
    <w:rsid w:val="002A34D7"/>
    <w:rsid w:val="002A35D4"/>
    <w:rsid w:val="002A376E"/>
    <w:rsid w:val="002A3A98"/>
    <w:rsid w:val="002A3B16"/>
    <w:rsid w:val="002A3B5A"/>
    <w:rsid w:val="002A3FE3"/>
    <w:rsid w:val="002A42AF"/>
    <w:rsid w:val="002A4C73"/>
    <w:rsid w:val="002A4E28"/>
    <w:rsid w:val="002A4F4A"/>
    <w:rsid w:val="002A548F"/>
    <w:rsid w:val="002A54CF"/>
    <w:rsid w:val="002A59DA"/>
    <w:rsid w:val="002A5AD9"/>
    <w:rsid w:val="002A5B55"/>
    <w:rsid w:val="002A5BF7"/>
    <w:rsid w:val="002A5C52"/>
    <w:rsid w:val="002A6190"/>
    <w:rsid w:val="002A628B"/>
    <w:rsid w:val="002A651B"/>
    <w:rsid w:val="002A6558"/>
    <w:rsid w:val="002A665E"/>
    <w:rsid w:val="002A6906"/>
    <w:rsid w:val="002A69D3"/>
    <w:rsid w:val="002A6A44"/>
    <w:rsid w:val="002A6C79"/>
    <w:rsid w:val="002A6FC8"/>
    <w:rsid w:val="002A71D3"/>
    <w:rsid w:val="002A738D"/>
    <w:rsid w:val="002A739F"/>
    <w:rsid w:val="002A7412"/>
    <w:rsid w:val="002A7478"/>
    <w:rsid w:val="002A77BB"/>
    <w:rsid w:val="002A7EA9"/>
    <w:rsid w:val="002A7EB3"/>
    <w:rsid w:val="002A7FF8"/>
    <w:rsid w:val="002B0087"/>
    <w:rsid w:val="002B0091"/>
    <w:rsid w:val="002B01E9"/>
    <w:rsid w:val="002B02C2"/>
    <w:rsid w:val="002B03C4"/>
    <w:rsid w:val="002B04EF"/>
    <w:rsid w:val="002B0577"/>
    <w:rsid w:val="002B0BEB"/>
    <w:rsid w:val="002B0CB0"/>
    <w:rsid w:val="002B0CDD"/>
    <w:rsid w:val="002B0D83"/>
    <w:rsid w:val="002B1080"/>
    <w:rsid w:val="002B1165"/>
    <w:rsid w:val="002B1958"/>
    <w:rsid w:val="002B1AB6"/>
    <w:rsid w:val="002B27F4"/>
    <w:rsid w:val="002B284E"/>
    <w:rsid w:val="002B287C"/>
    <w:rsid w:val="002B2B19"/>
    <w:rsid w:val="002B2C6B"/>
    <w:rsid w:val="002B2E15"/>
    <w:rsid w:val="002B32B9"/>
    <w:rsid w:val="002B32D6"/>
    <w:rsid w:val="002B338F"/>
    <w:rsid w:val="002B3414"/>
    <w:rsid w:val="002B35F2"/>
    <w:rsid w:val="002B3647"/>
    <w:rsid w:val="002B3746"/>
    <w:rsid w:val="002B37B7"/>
    <w:rsid w:val="002B3D2A"/>
    <w:rsid w:val="002B3D69"/>
    <w:rsid w:val="002B3E4B"/>
    <w:rsid w:val="002B406A"/>
    <w:rsid w:val="002B425D"/>
    <w:rsid w:val="002B4543"/>
    <w:rsid w:val="002B4668"/>
    <w:rsid w:val="002B48F7"/>
    <w:rsid w:val="002B4AC9"/>
    <w:rsid w:val="002B4B0E"/>
    <w:rsid w:val="002B4CAA"/>
    <w:rsid w:val="002B4D9F"/>
    <w:rsid w:val="002B546C"/>
    <w:rsid w:val="002B55D5"/>
    <w:rsid w:val="002B5672"/>
    <w:rsid w:val="002B588A"/>
    <w:rsid w:val="002B5A32"/>
    <w:rsid w:val="002B5A4C"/>
    <w:rsid w:val="002B5C9A"/>
    <w:rsid w:val="002B5D0A"/>
    <w:rsid w:val="002B5E02"/>
    <w:rsid w:val="002B5E14"/>
    <w:rsid w:val="002B6179"/>
    <w:rsid w:val="002B6205"/>
    <w:rsid w:val="002B6213"/>
    <w:rsid w:val="002B6246"/>
    <w:rsid w:val="002B62F8"/>
    <w:rsid w:val="002B653E"/>
    <w:rsid w:val="002B6A25"/>
    <w:rsid w:val="002B6AD5"/>
    <w:rsid w:val="002B6DCF"/>
    <w:rsid w:val="002B6E17"/>
    <w:rsid w:val="002B6ECA"/>
    <w:rsid w:val="002B70F9"/>
    <w:rsid w:val="002B71CB"/>
    <w:rsid w:val="002B71E0"/>
    <w:rsid w:val="002B7484"/>
    <w:rsid w:val="002B7768"/>
    <w:rsid w:val="002B7796"/>
    <w:rsid w:val="002B7963"/>
    <w:rsid w:val="002B79C2"/>
    <w:rsid w:val="002B7AE3"/>
    <w:rsid w:val="002B7BB8"/>
    <w:rsid w:val="002B7D7F"/>
    <w:rsid w:val="002B7DB1"/>
    <w:rsid w:val="002C00F8"/>
    <w:rsid w:val="002C0C1D"/>
    <w:rsid w:val="002C0D89"/>
    <w:rsid w:val="002C0E57"/>
    <w:rsid w:val="002C109C"/>
    <w:rsid w:val="002C1BB8"/>
    <w:rsid w:val="002C1E64"/>
    <w:rsid w:val="002C1F45"/>
    <w:rsid w:val="002C211A"/>
    <w:rsid w:val="002C2227"/>
    <w:rsid w:val="002C2241"/>
    <w:rsid w:val="002C2450"/>
    <w:rsid w:val="002C29F4"/>
    <w:rsid w:val="002C2CCC"/>
    <w:rsid w:val="002C3023"/>
    <w:rsid w:val="002C31A1"/>
    <w:rsid w:val="002C347E"/>
    <w:rsid w:val="002C3671"/>
    <w:rsid w:val="002C371F"/>
    <w:rsid w:val="002C38EB"/>
    <w:rsid w:val="002C3A2C"/>
    <w:rsid w:val="002C3D15"/>
    <w:rsid w:val="002C3F9D"/>
    <w:rsid w:val="002C3FE0"/>
    <w:rsid w:val="002C4397"/>
    <w:rsid w:val="002C454F"/>
    <w:rsid w:val="002C4650"/>
    <w:rsid w:val="002C4655"/>
    <w:rsid w:val="002C4860"/>
    <w:rsid w:val="002C4C73"/>
    <w:rsid w:val="002C4D8A"/>
    <w:rsid w:val="002C4DD7"/>
    <w:rsid w:val="002C4E31"/>
    <w:rsid w:val="002C5079"/>
    <w:rsid w:val="002C507E"/>
    <w:rsid w:val="002C50E5"/>
    <w:rsid w:val="002C526D"/>
    <w:rsid w:val="002C5934"/>
    <w:rsid w:val="002C5CDD"/>
    <w:rsid w:val="002C5CF7"/>
    <w:rsid w:val="002C5E02"/>
    <w:rsid w:val="002C5F83"/>
    <w:rsid w:val="002C6149"/>
    <w:rsid w:val="002C65D1"/>
    <w:rsid w:val="002C6824"/>
    <w:rsid w:val="002C6962"/>
    <w:rsid w:val="002C6A9A"/>
    <w:rsid w:val="002C6EEA"/>
    <w:rsid w:val="002C703B"/>
    <w:rsid w:val="002C714C"/>
    <w:rsid w:val="002C7233"/>
    <w:rsid w:val="002C7362"/>
    <w:rsid w:val="002C74B8"/>
    <w:rsid w:val="002C7783"/>
    <w:rsid w:val="002C7817"/>
    <w:rsid w:val="002C7A42"/>
    <w:rsid w:val="002C7FED"/>
    <w:rsid w:val="002D0379"/>
    <w:rsid w:val="002D084A"/>
    <w:rsid w:val="002D0CBE"/>
    <w:rsid w:val="002D0EA8"/>
    <w:rsid w:val="002D17BC"/>
    <w:rsid w:val="002D1882"/>
    <w:rsid w:val="002D1BD7"/>
    <w:rsid w:val="002D211C"/>
    <w:rsid w:val="002D21E9"/>
    <w:rsid w:val="002D2287"/>
    <w:rsid w:val="002D23B6"/>
    <w:rsid w:val="002D24D7"/>
    <w:rsid w:val="002D29A3"/>
    <w:rsid w:val="002D2D72"/>
    <w:rsid w:val="002D340C"/>
    <w:rsid w:val="002D3459"/>
    <w:rsid w:val="002D34FE"/>
    <w:rsid w:val="002D354A"/>
    <w:rsid w:val="002D35E2"/>
    <w:rsid w:val="002D3617"/>
    <w:rsid w:val="002D3969"/>
    <w:rsid w:val="002D398C"/>
    <w:rsid w:val="002D3BC0"/>
    <w:rsid w:val="002D3CF3"/>
    <w:rsid w:val="002D3F37"/>
    <w:rsid w:val="002D406B"/>
    <w:rsid w:val="002D4101"/>
    <w:rsid w:val="002D474A"/>
    <w:rsid w:val="002D47E6"/>
    <w:rsid w:val="002D4836"/>
    <w:rsid w:val="002D4AFF"/>
    <w:rsid w:val="002D4B77"/>
    <w:rsid w:val="002D4BB0"/>
    <w:rsid w:val="002D4CAE"/>
    <w:rsid w:val="002D4D73"/>
    <w:rsid w:val="002D4F4C"/>
    <w:rsid w:val="002D51FB"/>
    <w:rsid w:val="002D521C"/>
    <w:rsid w:val="002D5349"/>
    <w:rsid w:val="002D5549"/>
    <w:rsid w:val="002D56C6"/>
    <w:rsid w:val="002D5762"/>
    <w:rsid w:val="002D584A"/>
    <w:rsid w:val="002D58E3"/>
    <w:rsid w:val="002D5AE2"/>
    <w:rsid w:val="002D5B81"/>
    <w:rsid w:val="002D5BE7"/>
    <w:rsid w:val="002D6017"/>
    <w:rsid w:val="002D68DA"/>
    <w:rsid w:val="002D6B4F"/>
    <w:rsid w:val="002D6E04"/>
    <w:rsid w:val="002D71AB"/>
    <w:rsid w:val="002D731B"/>
    <w:rsid w:val="002D7965"/>
    <w:rsid w:val="002D798A"/>
    <w:rsid w:val="002D7A0F"/>
    <w:rsid w:val="002D7C64"/>
    <w:rsid w:val="002D7D05"/>
    <w:rsid w:val="002D7D5D"/>
    <w:rsid w:val="002D7E08"/>
    <w:rsid w:val="002D7ED9"/>
    <w:rsid w:val="002E00DE"/>
    <w:rsid w:val="002E018D"/>
    <w:rsid w:val="002E01C3"/>
    <w:rsid w:val="002E0389"/>
    <w:rsid w:val="002E0717"/>
    <w:rsid w:val="002E0796"/>
    <w:rsid w:val="002E0F3A"/>
    <w:rsid w:val="002E112E"/>
    <w:rsid w:val="002E16AF"/>
    <w:rsid w:val="002E17BE"/>
    <w:rsid w:val="002E17EE"/>
    <w:rsid w:val="002E188A"/>
    <w:rsid w:val="002E1B2C"/>
    <w:rsid w:val="002E1E96"/>
    <w:rsid w:val="002E1E9C"/>
    <w:rsid w:val="002E2122"/>
    <w:rsid w:val="002E21E1"/>
    <w:rsid w:val="002E258D"/>
    <w:rsid w:val="002E2737"/>
    <w:rsid w:val="002E2B8E"/>
    <w:rsid w:val="002E2F8C"/>
    <w:rsid w:val="002E325A"/>
    <w:rsid w:val="002E336D"/>
    <w:rsid w:val="002E34F3"/>
    <w:rsid w:val="002E35CB"/>
    <w:rsid w:val="002E3639"/>
    <w:rsid w:val="002E364C"/>
    <w:rsid w:val="002E37C7"/>
    <w:rsid w:val="002E3A8E"/>
    <w:rsid w:val="002E3B27"/>
    <w:rsid w:val="002E3CE9"/>
    <w:rsid w:val="002E43A6"/>
    <w:rsid w:val="002E43D7"/>
    <w:rsid w:val="002E453E"/>
    <w:rsid w:val="002E49A8"/>
    <w:rsid w:val="002E4C96"/>
    <w:rsid w:val="002E4D42"/>
    <w:rsid w:val="002E4EDA"/>
    <w:rsid w:val="002E4EE7"/>
    <w:rsid w:val="002E5273"/>
    <w:rsid w:val="002E5597"/>
    <w:rsid w:val="002E56E9"/>
    <w:rsid w:val="002E5E3B"/>
    <w:rsid w:val="002E60EC"/>
    <w:rsid w:val="002E619C"/>
    <w:rsid w:val="002E6209"/>
    <w:rsid w:val="002E67FC"/>
    <w:rsid w:val="002E680C"/>
    <w:rsid w:val="002E712D"/>
    <w:rsid w:val="002E713D"/>
    <w:rsid w:val="002E7562"/>
    <w:rsid w:val="002E7DE9"/>
    <w:rsid w:val="002E7E9C"/>
    <w:rsid w:val="002F01E0"/>
    <w:rsid w:val="002F0730"/>
    <w:rsid w:val="002F073C"/>
    <w:rsid w:val="002F07D6"/>
    <w:rsid w:val="002F0CFD"/>
    <w:rsid w:val="002F101B"/>
    <w:rsid w:val="002F1043"/>
    <w:rsid w:val="002F1056"/>
    <w:rsid w:val="002F1166"/>
    <w:rsid w:val="002F1328"/>
    <w:rsid w:val="002F1411"/>
    <w:rsid w:val="002F14C3"/>
    <w:rsid w:val="002F1BAB"/>
    <w:rsid w:val="002F1D03"/>
    <w:rsid w:val="002F1E1B"/>
    <w:rsid w:val="002F1F5C"/>
    <w:rsid w:val="002F2178"/>
    <w:rsid w:val="002F2202"/>
    <w:rsid w:val="002F265C"/>
    <w:rsid w:val="002F28D5"/>
    <w:rsid w:val="002F2AE5"/>
    <w:rsid w:val="002F2CD2"/>
    <w:rsid w:val="002F2E39"/>
    <w:rsid w:val="002F30BA"/>
    <w:rsid w:val="002F31A2"/>
    <w:rsid w:val="002F3315"/>
    <w:rsid w:val="002F3456"/>
    <w:rsid w:val="002F350A"/>
    <w:rsid w:val="002F3543"/>
    <w:rsid w:val="002F36F3"/>
    <w:rsid w:val="002F370B"/>
    <w:rsid w:val="002F3A4A"/>
    <w:rsid w:val="002F3C2D"/>
    <w:rsid w:val="002F4145"/>
    <w:rsid w:val="002F4150"/>
    <w:rsid w:val="002F4AA0"/>
    <w:rsid w:val="002F4B1A"/>
    <w:rsid w:val="002F4D41"/>
    <w:rsid w:val="002F4FD1"/>
    <w:rsid w:val="002F50DE"/>
    <w:rsid w:val="002F5366"/>
    <w:rsid w:val="002F5420"/>
    <w:rsid w:val="002F5642"/>
    <w:rsid w:val="002F59DC"/>
    <w:rsid w:val="002F5ACD"/>
    <w:rsid w:val="002F613E"/>
    <w:rsid w:val="002F66F8"/>
    <w:rsid w:val="002F6FD2"/>
    <w:rsid w:val="002F715A"/>
    <w:rsid w:val="002F7661"/>
    <w:rsid w:val="002F78FE"/>
    <w:rsid w:val="002F7A8B"/>
    <w:rsid w:val="002F7B2F"/>
    <w:rsid w:val="002F7CF0"/>
    <w:rsid w:val="002F7DAC"/>
    <w:rsid w:val="003000C1"/>
    <w:rsid w:val="00300334"/>
    <w:rsid w:val="003004E0"/>
    <w:rsid w:val="00300594"/>
    <w:rsid w:val="003008C7"/>
    <w:rsid w:val="003008F6"/>
    <w:rsid w:val="00300ACD"/>
    <w:rsid w:val="00300BA5"/>
    <w:rsid w:val="00301048"/>
    <w:rsid w:val="0030119D"/>
    <w:rsid w:val="003014DE"/>
    <w:rsid w:val="0030153C"/>
    <w:rsid w:val="00301781"/>
    <w:rsid w:val="00301BF0"/>
    <w:rsid w:val="00302711"/>
    <w:rsid w:val="003027D9"/>
    <w:rsid w:val="00302AF7"/>
    <w:rsid w:val="00302B37"/>
    <w:rsid w:val="00302CAF"/>
    <w:rsid w:val="0030317A"/>
    <w:rsid w:val="0030368D"/>
    <w:rsid w:val="003036C7"/>
    <w:rsid w:val="00303F8B"/>
    <w:rsid w:val="00303FF0"/>
    <w:rsid w:val="0030413A"/>
    <w:rsid w:val="00304541"/>
    <w:rsid w:val="00304DB2"/>
    <w:rsid w:val="00305123"/>
    <w:rsid w:val="0030524C"/>
    <w:rsid w:val="003057B2"/>
    <w:rsid w:val="00305B74"/>
    <w:rsid w:val="00305CC0"/>
    <w:rsid w:val="00305F34"/>
    <w:rsid w:val="00305F88"/>
    <w:rsid w:val="00306148"/>
    <w:rsid w:val="003064B0"/>
    <w:rsid w:val="003067A6"/>
    <w:rsid w:val="003067D5"/>
    <w:rsid w:val="00306945"/>
    <w:rsid w:val="00306A8B"/>
    <w:rsid w:val="00306D79"/>
    <w:rsid w:val="0030714A"/>
    <w:rsid w:val="003075C4"/>
    <w:rsid w:val="00307CA6"/>
    <w:rsid w:val="00307DAD"/>
    <w:rsid w:val="0031007F"/>
    <w:rsid w:val="003100C1"/>
    <w:rsid w:val="003101D6"/>
    <w:rsid w:val="00310242"/>
    <w:rsid w:val="003102DF"/>
    <w:rsid w:val="003103C3"/>
    <w:rsid w:val="003105C0"/>
    <w:rsid w:val="00310637"/>
    <w:rsid w:val="00310653"/>
    <w:rsid w:val="0031085F"/>
    <w:rsid w:val="00310A28"/>
    <w:rsid w:val="0031100A"/>
    <w:rsid w:val="0031101F"/>
    <w:rsid w:val="0031105B"/>
    <w:rsid w:val="00311412"/>
    <w:rsid w:val="00311597"/>
    <w:rsid w:val="00311930"/>
    <w:rsid w:val="003121B5"/>
    <w:rsid w:val="00312625"/>
    <w:rsid w:val="00312A4E"/>
    <w:rsid w:val="00312D6D"/>
    <w:rsid w:val="00312D9F"/>
    <w:rsid w:val="00312F1F"/>
    <w:rsid w:val="00313119"/>
    <w:rsid w:val="0031311A"/>
    <w:rsid w:val="003132D8"/>
    <w:rsid w:val="0031359C"/>
    <w:rsid w:val="003139F0"/>
    <w:rsid w:val="00313B8C"/>
    <w:rsid w:val="00313CEE"/>
    <w:rsid w:val="00313D10"/>
    <w:rsid w:val="00313FB9"/>
    <w:rsid w:val="003140A7"/>
    <w:rsid w:val="0031416D"/>
    <w:rsid w:val="003142AB"/>
    <w:rsid w:val="00314683"/>
    <w:rsid w:val="00314848"/>
    <w:rsid w:val="003148B3"/>
    <w:rsid w:val="00314B55"/>
    <w:rsid w:val="00314DC8"/>
    <w:rsid w:val="00314FC1"/>
    <w:rsid w:val="003156EF"/>
    <w:rsid w:val="003157BE"/>
    <w:rsid w:val="00315C66"/>
    <w:rsid w:val="00315CFA"/>
    <w:rsid w:val="0031657C"/>
    <w:rsid w:val="003168D3"/>
    <w:rsid w:val="00316947"/>
    <w:rsid w:val="003169A6"/>
    <w:rsid w:val="00316A50"/>
    <w:rsid w:val="00316E24"/>
    <w:rsid w:val="00316E63"/>
    <w:rsid w:val="00316EA7"/>
    <w:rsid w:val="00317258"/>
    <w:rsid w:val="003172B4"/>
    <w:rsid w:val="0031742C"/>
    <w:rsid w:val="003176E0"/>
    <w:rsid w:val="00317823"/>
    <w:rsid w:val="00317C71"/>
    <w:rsid w:val="0032001A"/>
    <w:rsid w:val="00320339"/>
    <w:rsid w:val="00320692"/>
    <w:rsid w:val="003206B6"/>
    <w:rsid w:val="00320A18"/>
    <w:rsid w:val="00320CFB"/>
    <w:rsid w:val="00320F1C"/>
    <w:rsid w:val="0032106D"/>
    <w:rsid w:val="00321145"/>
    <w:rsid w:val="003213D5"/>
    <w:rsid w:val="0032141C"/>
    <w:rsid w:val="0032149B"/>
    <w:rsid w:val="00321704"/>
    <w:rsid w:val="00321A27"/>
    <w:rsid w:val="00321C5E"/>
    <w:rsid w:val="00321F1E"/>
    <w:rsid w:val="00322002"/>
    <w:rsid w:val="00322247"/>
    <w:rsid w:val="00322513"/>
    <w:rsid w:val="00322B1D"/>
    <w:rsid w:val="00322D88"/>
    <w:rsid w:val="0032308E"/>
    <w:rsid w:val="00323196"/>
    <w:rsid w:val="00323397"/>
    <w:rsid w:val="0032357E"/>
    <w:rsid w:val="003236ED"/>
    <w:rsid w:val="00323A24"/>
    <w:rsid w:val="00323AC1"/>
    <w:rsid w:val="00323CE0"/>
    <w:rsid w:val="00323E28"/>
    <w:rsid w:val="00323F91"/>
    <w:rsid w:val="00324107"/>
    <w:rsid w:val="0032412B"/>
    <w:rsid w:val="00324307"/>
    <w:rsid w:val="00324382"/>
    <w:rsid w:val="003246DB"/>
    <w:rsid w:val="00324D73"/>
    <w:rsid w:val="0032520A"/>
    <w:rsid w:val="00325354"/>
    <w:rsid w:val="00325557"/>
    <w:rsid w:val="003258E9"/>
    <w:rsid w:val="00325F05"/>
    <w:rsid w:val="00326241"/>
    <w:rsid w:val="00326518"/>
    <w:rsid w:val="003267DA"/>
    <w:rsid w:val="00326D58"/>
    <w:rsid w:val="00327068"/>
    <w:rsid w:val="003271CA"/>
    <w:rsid w:val="00327297"/>
    <w:rsid w:val="003276C6"/>
    <w:rsid w:val="00327CCA"/>
    <w:rsid w:val="00327FAB"/>
    <w:rsid w:val="003302A4"/>
    <w:rsid w:val="0033055E"/>
    <w:rsid w:val="00330732"/>
    <w:rsid w:val="00330A3F"/>
    <w:rsid w:val="00330B4F"/>
    <w:rsid w:val="0033117F"/>
    <w:rsid w:val="00331488"/>
    <w:rsid w:val="00331631"/>
    <w:rsid w:val="0033165C"/>
    <w:rsid w:val="0033188B"/>
    <w:rsid w:val="00331C28"/>
    <w:rsid w:val="00331FEA"/>
    <w:rsid w:val="003321C2"/>
    <w:rsid w:val="00332216"/>
    <w:rsid w:val="003323FC"/>
    <w:rsid w:val="003326A3"/>
    <w:rsid w:val="0033273C"/>
    <w:rsid w:val="00332888"/>
    <w:rsid w:val="003328D3"/>
    <w:rsid w:val="00332AA4"/>
    <w:rsid w:val="00332C23"/>
    <w:rsid w:val="00332D05"/>
    <w:rsid w:val="00332D38"/>
    <w:rsid w:val="00332F97"/>
    <w:rsid w:val="00333088"/>
    <w:rsid w:val="003335FC"/>
    <w:rsid w:val="00333C3E"/>
    <w:rsid w:val="00333C6C"/>
    <w:rsid w:val="0033401A"/>
    <w:rsid w:val="003345D0"/>
    <w:rsid w:val="003346EC"/>
    <w:rsid w:val="00334839"/>
    <w:rsid w:val="00334BD0"/>
    <w:rsid w:val="00334F16"/>
    <w:rsid w:val="00334F8E"/>
    <w:rsid w:val="0033513E"/>
    <w:rsid w:val="00335D13"/>
    <w:rsid w:val="00335DBC"/>
    <w:rsid w:val="00335E9B"/>
    <w:rsid w:val="00335EAD"/>
    <w:rsid w:val="00336016"/>
    <w:rsid w:val="0033628C"/>
    <w:rsid w:val="0033636C"/>
    <w:rsid w:val="00336867"/>
    <w:rsid w:val="003368CE"/>
    <w:rsid w:val="00336D37"/>
    <w:rsid w:val="00336D46"/>
    <w:rsid w:val="00336EB3"/>
    <w:rsid w:val="00336EDE"/>
    <w:rsid w:val="003371CA"/>
    <w:rsid w:val="003375E5"/>
    <w:rsid w:val="003376E2"/>
    <w:rsid w:val="003377EC"/>
    <w:rsid w:val="00337E8B"/>
    <w:rsid w:val="0034010E"/>
    <w:rsid w:val="00340190"/>
    <w:rsid w:val="00340CAF"/>
    <w:rsid w:val="0034127E"/>
    <w:rsid w:val="00341592"/>
    <w:rsid w:val="00341804"/>
    <w:rsid w:val="00341A48"/>
    <w:rsid w:val="00341ADD"/>
    <w:rsid w:val="00341AE2"/>
    <w:rsid w:val="00341FA6"/>
    <w:rsid w:val="003420E1"/>
    <w:rsid w:val="003421B8"/>
    <w:rsid w:val="003421C3"/>
    <w:rsid w:val="0034230F"/>
    <w:rsid w:val="003425BD"/>
    <w:rsid w:val="00342613"/>
    <w:rsid w:val="00342779"/>
    <w:rsid w:val="00342EFC"/>
    <w:rsid w:val="00342F1C"/>
    <w:rsid w:val="003430B3"/>
    <w:rsid w:val="00343746"/>
    <w:rsid w:val="00343AF1"/>
    <w:rsid w:val="003440AD"/>
    <w:rsid w:val="00344134"/>
    <w:rsid w:val="00344569"/>
    <w:rsid w:val="00344722"/>
    <w:rsid w:val="0034477A"/>
    <w:rsid w:val="00344901"/>
    <w:rsid w:val="00344AEF"/>
    <w:rsid w:val="00344E23"/>
    <w:rsid w:val="003450F5"/>
    <w:rsid w:val="003451AA"/>
    <w:rsid w:val="00345580"/>
    <w:rsid w:val="003455B7"/>
    <w:rsid w:val="0034568D"/>
    <w:rsid w:val="003456ED"/>
    <w:rsid w:val="0034577E"/>
    <w:rsid w:val="003457E0"/>
    <w:rsid w:val="00345DC1"/>
    <w:rsid w:val="00345E56"/>
    <w:rsid w:val="0034607B"/>
    <w:rsid w:val="0034633E"/>
    <w:rsid w:val="003463CF"/>
    <w:rsid w:val="003463E9"/>
    <w:rsid w:val="00346799"/>
    <w:rsid w:val="00346955"/>
    <w:rsid w:val="00346A4D"/>
    <w:rsid w:val="00346CC0"/>
    <w:rsid w:val="00346F77"/>
    <w:rsid w:val="0034720E"/>
    <w:rsid w:val="00347717"/>
    <w:rsid w:val="003478F4"/>
    <w:rsid w:val="00347B97"/>
    <w:rsid w:val="00350333"/>
    <w:rsid w:val="0035055C"/>
    <w:rsid w:val="003505CE"/>
    <w:rsid w:val="00350667"/>
    <w:rsid w:val="00350813"/>
    <w:rsid w:val="003508AD"/>
    <w:rsid w:val="00350C81"/>
    <w:rsid w:val="00350EA0"/>
    <w:rsid w:val="00350F98"/>
    <w:rsid w:val="003510B3"/>
    <w:rsid w:val="00351863"/>
    <w:rsid w:val="003518A1"/>
    <w:rsid w:val="003519D0"/>
    <w:rsid w:val="00351B05"/>
    <w:rsid w:val="00351B2E"/>
    <w:rsid w:val="00351E6B"/>
    <w:rsid w:val="00352299"/>
    <w:rsid w:val="003526E2"/>
    <w:rsid w:val="003527D2"/>
    <w:rsid w:val="00352CD7"/>
    <w:rsid w:val="00352D85"/>
    <w:rsid w:val="0035323D"/>
    <w:rsid w:val="00353B65"/>
    <w:rsid w:val="00353E92"/>
    <w:rsid w:val="00353EA0"/>
    <w:rsid w:val="00354102"/>
    <w:rsid w:val="003541FB"/>
    <w:rsid w:val="00354328"/>
    <w:rsid w:val="00354592"/>
    <w:rsid w:val="00354785"/>
    <w:rsid w:val="00354A3A"/>
    <w:rsid w:val="00354A46"/>
    <w:rsid w:val="00354ABD"/>
    <w:rsid w:val="00354C2D"/>
    <w:rsid w:val="00354C43"/>
    <w:rsid w:val="00355029"/>
    <w:rsid w:val="00355049"/>
    <w:rsid w:val="003551C4"/>
    <w:rsid w:val="00355267"/>
    <w:rsid w:val="0035537D"/>
    <w:rsid w:val="00355661"/>
    <w:rsid w:val="00355675"/>
    <w:rsid w:val="0035579E"/>
    <w:rsid w:val="003559F1"/>
    <w:rsid w:val="00355B61"/>
    <w:rsid w:val="00355D4D"/>
    <w:rsid w:val="003561A6"/>
    <w:rsid w:val="003568AE"/>
    <w:rsid w:val="003569B1"/>
    <w:rsid w:val="00356C12"/>
    <w:rsid w:val="00356CD9"/>
    <w:rsid w:val="00356DD6"/>
    <w:rsid w:val="00356EF4"/>
    <w:rsid w:val="0035704D"/>
    <w:rsid w:val="003571AB"/>
    <w:rsid w:val="003572E2"/>
    <w:rsid w:val="00357516"/>
    <w:rsid w:val="0035759B"/>
    <w:rsid w:val="003577D1"/>
    <w:rsid w:val="00357B2B"/>
    <w:rsid w:val="00357B8C"/>
    <w:rsid w:val="00357DCC"/>
    <w:rsid w:val="00360129"/>
    <w:rsid w:val="00360161"/>
    <w:rsid w:val="003604E7"/>
    <w:rsid w:val="003607AB"/>
    <w:rsid w:val="003608EA"/>
    <w:rsid w:val="00360910"/>
    <w:rsid w:val="00360BAF"/>
    <w:rsid w:val="00360D49"/>
    <w:rsid w:val="003611BA"/>
    <w:rsid w:val="003611E7"/>
    <w:rsid w:val="00361602"/>
    <w:rsid w:val="00361665"/>
    <w:rsid w:val="00361745"/>
    <w:rsid w:val="003622FC"/>
    <w:rsid w:val="00362311"/>
    <w:rsid w:val="003625C6"/>
    <w:rsid w:val="003626BB"/>
    <w:rsid w:val="0036291F"/>
    <w:rsid w:val="0036299E"/>
    <w:rsid w:val="00362F9C"/>
    <w:rsid w:val="00363255"/>
    <w:rsid w:val="003636B3"/>
    <w:rsid w:val="00363B19"/>
    <w:rsid w:val="00363C5A"/>
    <w:rsid w:val="00363EF5"/>
    <w:rsid w:val="00363F67"/>
    <w:rsid w:val="00363F71"/>
    <w:rsid w:val="00364410"/>
    <w:rsid w:val="0036454C"/>
    <w:rsid w:val="003646D3"/>
    <w:rsid w:val="00364867"/>
    <w:rsid w:val="00364A78"/>
    <w:rsid w:val="00364C55"/>
    <w:rsid w:val="00364E9D"/>
    <w:rsid w:val="00365074"/>
    <w:rsid w:val="0036533C"/>
    <w:rsid w:val="00365B3D"/>
    <w:rsid w:val="00365B94"/>
    <w:rsid w:val="00365C40"/>
    <w:rsid w:val="003661E3"/>
    <w:rsid w:val="0036649F"/>
    <w:rsid w:val="00366F9B"/>
    <w:rsid w:val="00367012"/>
    <w:rsid w:val="003671B6"/>
    <w:rsid w:val="0036759D"/>
    <w:rsid w:val="0036788F"/>
    <w:rsid w:val="0036796D"/>
    <w:rsid w:val="00367AEB"/>
    <w:rsid w:val="00367C1A"/>
    <w:rsid w:val="00367EEA"/>
    <w:rsid w:val="00370718"/>
    <w:rsid w:val="00370756"/>
    <w:rsid w:val="00370C43"/>
    <w:rsid w:val="00370CCA"/>
    <w:rsid w:val="00370EA3"/>
    <w:rsid w:val="00370F74"/>
    <w:rsid w:val="00370FEF"/>
    <w:rsid w:val="00371461"/>
    <w:rsid w:val="0037193F"/>
    <w:rsid w:val="0037217A"/>
    <w:rsid w:val="00372321"/>
    <w:rsid w:val="00372846"/>
    <w:rsid w:val="00372921"/>
    <w:rsid w:val="00372A9F"/>
    <w:rsid w:val="00372DFD"/>
    <w:rsid w:val="00373007"/>
    <w:rsid w:val="003731C6"/>
    <w:rsid w:val="00373D9E"/>
    <w:rsid w:val="00373EA2"/>
    <w:rsid w:val="003743F9"/>
    <w:rsid w:val="0037442B"/>
    <w:rsid w:val="003744E4"/>
    <w:rsid w:val="003744E8"/>
    <w:rsid w:val="00374748"/>
    <w:rsid w:val="0037477E"/>
    <w:rsid w:val="00374C28"/>
    <w:rsid w:val="00374C7F"/>
    <w:rsid w:val="00374CBD"/>
    <w:rsid w:val="00374E2F"/>
    <w:rsid w:val="003753DD"/>
    <w:rsid w:val="00375673"/>
    <w:rsid w:val="003756E5"/>
    <w:rsid w:val="003756F2"/>
    <w:rsid w:val="00375738"/>
    <w:rsid w:val="00375753"/>
    <w:rsid w:val="0037598D"/>
    <w:rsid w:val="00375AC5"/>
    <w:rsid w:val="00375B67"/>
    <w:rsid w:val="00376034"/>
    <w:rsid w:val="003760B9"/>
    <w:rsid w:val="0037615A"/>
    <w:rsid w:val="003762B3"/>
    <w:rsid w:val="003762B4"/>
    <w:rsid w:val="00376380"/>
    <w:rsid w:val="003766A3"/>
    <w:rsid w:val="0037671E"/>
    <w:rsid w:val="00376744"/>
    <w:rsid w:val="00376844"/>
    <w:rsid w:val="0037687A"/>
    <w:rsid w:val="003768B6"/>
    <w:rsid w:val="003769A1"/>
    <w:rsid w:val="00376B73"/>
    <w:rsid w:val="00376BD3"/>
    <w:rsid w:val="00376C9A"/>
    <w:rsid w:val="00376F7A"/>
    <w:rsid w:val="00376FC4"/>
    <w:rsid w:val="00377018"/>
    <w:rsid w:val="00377177"/>
    <w:rsid w:val="003771DE"/>
    <w:rsid w:val="00377497"/>
    <w:rsid w:val="003774D4"/>
    <w:rsid w:val="0037773E"/>
    <w:rsid w:val="00377B21"/>
    <w:rsid w:val="00377D3E"/>
    <w:rsid w:val="003800D7"/>
    <w:rsid w:val="003805C5"/>
    <w:rsid w:val="003806DF"/>
    <w:rsid w:val="0038093B"/>
    <w:rsid w:val="003809FE"/>
    <w:rsid w:val="00380A5A"/>
    <w:rsid w:val="00380AE9"/>
    <w:rsid w:val="00380F79"/>
    <w:rsid w:val="00381010"/>
    <w:rsid w:val="003810DF"/>
    <w:rsid w:val="003811F9"/>
    <w:rsid w:val="003815CB"/>
    <w:rsid w:val="003817F6"/>
    <w:rsid w:val="00381808"/>
    <w:rsid w:val="003818C8"/>
    <w:rsid w:val="00381999"/>
    <w:rsid w:val="00381D53"/>
    <w:rsid w:val="00381EB0"/>
    <w:rsid w:val="00381F50"/>
    <w:rsid w:val="00382206"/>
    <w:rsid w:val="0038255A"/>
    <w:rsid w:val="0038270A"/>
    <w:rsid w:val="003827AC"/>
    <w:rsid w:val="0038293F"/>
    <w:rsid w:val="003829B4"/>
    <w:rsid w:val="00382C47"/>
    <w:rsid w:val="00382DA6"/>
    <w:rsid w:val="003830E3"/>
    <w:rsid w:val="00383349"/>
    <w:rsid w:val="00383637"/>
    <w:rsid w:val="00383768"/>
    <w:rsid w:val="00383ABB"/>
    <w:rsid w:val="00383CE4"/>
    <w:rsid w:val="00383D9C"/>
    <w:rsid w:val="0038406D"/>
    <w:rsid w:val="003844AB"/>
    <w:rsid w:val="003846D6"/>
    <w:rsid w:val="00384A40"/>
    <w:rsid w:val="00384A7C"/>
    <w:rsid w:val="0038539C"/>
    <w:rsid w:val="003859E5"/>
    <w:rsid w:val="00385C84"/>
    <w:rsid w:val="00385CDB"/>
    <w:rsid w:val="00385D2D"/>
    <w:rsid w:val="003860A1"/>
    <w:rsid w:val="00386180"/>
    <w:rsid w:val="003862C7"/>
    <w:rsid w:val="003864A5"/>
    <w:rsid w:val="00386AC8"/>
    <w:rsid w:val="00386C2C"/>
    <w:rsid w:val="00386C48"/>
    <w:rsid w:val="00387509"/>
    <w:rsid w:val="00387CBE"/>
    <w:rsid w:val="00387EF5"/>
    <w:rsid w:val="00387F21"/>
    <w:rsid w:val="00387FB0"/>
    <w:rsid w:val="0039027A"/>
    <w:rsid w:val="00390335"/>
    <w:rsid w:val="0039043D"/>
    <w:rsid w:val="0039055C"/>
    <w:rsid w:val="00390561"/>
    <w:rsid w:val="003909FD"/>
    <w:rsid w:val="00390A1B"/>
    <w:rsid w:val="00390A58"/>
    <w:rsid w:val="00390CD4"/>
    <w:rsid w:val="00390E9F"/>
    <w:rsid w:val="00390F9C"/>
    <w:rsid w:val="00391041"/>
    <w:rsid w:val="0039136E"/>
    <w:rsid w:val="00391504"/>
    <w:rsid w:val="00391626"/>
    <w:rsid w:val="00391F0C"/>
    <w:rsid w:val="003921B4"/>
    <w:rsid w:val="00392432"/>
    <w:rsid w:val="00392844"/>
    <w:rsid w:val="003928AE"/>
    <w:rsid w:val="00392A25"/>
    <w:rsid w:val="00392BE6"/>
    <w:rsid w:val="00392BED"/>
    <w:rsid w:val="00392C16"/>
    <w:rsid w:val="00392E9F"/>
    <w:rsid w:val="00392FBF"/>
    <w:rsid w:val="003930B4"/>
    <w:rsid w:val="00393218"/>
    <w:rsid w:val="003934C5"/>
    <w:rsid w:val="0039358E"/>
    <w:rsid w:val="003936C0"/>
    <w:rsid w:val="003936E2"/>
    <w:rsid w:val="00393811"/>
    <w:rsid w:val="00393B90"/>
    <w:rsid w:val="00393EAA"/>
    <w:rsid w:val="00394603"/>
    <w:rsid w:val="00394B9B"/>
    <w:rsid w:val="00394D83"/>
    <w:rsid w:val="00395217"/>
    <w:rsid w:val="00395228"/>
    <w:rsid w:val="003953F0"/>
    <w:rsid w:val="0039555C"/>
    <w:rsid w:val="00395A2F"/>
    <w:rsid w:val="00395C19"/>
    <w:rsid w:val="00395F59"/>
    <w:rsid w:val="00396262"/>
    <w:rsid w:val="003967D4"/>
    <w:rsid w:val="003969FA"/>
    <w:rsid w:val="00396D61"/>
    <w:rsid w:val="00396D6B"/>
    <w:rsid w:val="00396F74"/>
    <w:rsid w:val="003974B3"/>
    <w:rsid w:val="00397D6D"/>
    <w:rsid w:val="00397D9B"/>
    <w:rsid w:val="003A0008"/>
    <w:rsid w:val="003A0124"/>
    <w:rsid w:val="003A01C0"/>
    <w:rsid w:val="003A0451"/>
    <w:rsid w:val="003A04AD"/>
    <w:rsid w:val="003A09C0"/>
    <w:rsid w:val="003A0AF6"/>
    <w:rsid w:val="003A0F3A"/>
    <w:rsid w:val="003A0F67"/>
    <w:rsid w:val="003A10A0"/>
    <w:rsid w:val="003A1210"/>
    <w:rsid w:val="003A12DC"/>
    <w:rsid w:val="003A1744"/>
    <w:rsid w:val="003A1A36"/>
    <w:rsid w:val="003A1B63"/>
    <w:rsid w:val="003A1CE7"/>
    <w:rsid w:val="003A25C1"/>
    <w:rsid w:val="003A2B70"/>
    <w:rsid w:val="003A308F"/>
    <w:rsid w:val="003A30B6"/>
    <w:rsid w:val="003A3528"/>
    <w:rsid w:val="003A3637"/>
    <w:rsid w:val="003A39D3"/>
    <w:rsid w:val="003A3A7B"/>
    <w:rsid w:val="003A3CF7"/>
    <w:rsid w:val="003A41F1"/>
    <w:rsid w:val="003A4542"/>
    <w:rsid w:val="003A477C"/>
    <w:rsid w:val="003A4946"/>
    <w:rsid w:val="003A4AD1"/>
    <w:rsid w:val="003A4B8A"/>
    <w:rsid w:val="003A4C46"/>
    <w:rsid w:val="003A4CE0"/>
    <w:rsid w:val="003A4F9E"/>
    <w:rsid w:val="003A50D7"/>
    <w:rsid w:val="003A59C5"/>
    <w:rsid w:val="003A59E9"/>
    <w:rsid w:val="003A5B77"/>
    <w:rsid w:val="003A5B90"/>
    <w:rsid w:val="003A5F50"/>
    <w:rsid w:val="003A601F"/>
    <w:rsid w:val="003A6128"/>
    <w:rsid w:val="003A63D7"/>
    <w:rsid w:val="003A67DE"/>
    <w:rsid w:val="003A698E"/>
    <w:rsid w:val="003A6999"/>
    <w:rsid w:val="003A6AB0"/>
    <w:rsid w:val="003A6B73"/>
    <w:rsid w:val="003A705E"/>
    <w:rsid w:val="003A70D6"/>
    <w:rsid w:val="003A781C"/>
    <w:rsid w:val="003A7B7B"/>
    <w:rsid w:val="003A7D47"/>
    <w:rsid w:val="003B0116"/>
    <w:rsid w:val="003B0128"/>
    <w:rsid w:val="003B0156"/>
    <w:rsid w:val="003B0E0F"/>
    <w:rsid w:val="003B11B9"/>
    <w:rsid w:val="003B14DB"/>
    <w:rsid w:val="003B1978"/>
    <w:rsid w:val="003B19DE"/>
    <w:rsid w:val="003B1B93"/>
    <w:rsid w:val="003B1C0F"/>
    <w:rsid w:val="003B21C8"/>
    <w:rsid w:val="003B2201"/>
    <w:rsid w:val="003B2735"/>
    <w:rsid w:val="003B289F"/>
    <w:rsid w:val="003B29D7"/>
    <w:rsid w:val="003B2B7B"/>
    <w:rsid w:val="003B2BE7"/>
    <w:rsid w:val="003B2C8B"/>
    <w:rsid w:val="003B2F77"/>
    <w:rsid w:val="003B3002"/>
    <w:rsid w:val="003B303C"/>
    <w:rsid w:val="003B3492"/>
    <w:rsid w:val="003B3B54"/>
    <w:rsid w:val="003B3D05"/>
    <w:rsid w:val="003B3DFE"/>
    <w:rsid w:val="003B3E55"/>
    <w:rsid w:val="003B3EA9"/>
    <w:rsid w:val="003B3FED"/>
    <w:rsid w:val="003B44A3"/>
    <w:rsid w:val="003B4698"/>
    <w:rsid w:val="003B49F5"/>
    <w:rsid w:val="003B4B15"/>
    <w:rsid w:val="003B4BA9"/>
    <w:rsid w:val="003B4CA2"/>
    <w:rsid w:val="003B4F23"/>
    <w:rsid w:val="003B5001"/>
    <w:rsid w:val="003B50F9"/>
    <w:rsid w:val="003B527C"/>
    <w:rsid w:val="003B53F6"/>
    <w:rsid w:val="003B5416"/>
    <w:rsid w:val="003B558B"/>
    <w:rsid w:val="003B575B"/>
    <w:rsid w:val="003B5B1B"/>
    <w:rsid w:val="003B5EDC"/>
    <w:rsid w:val="003B5EEE"/>
    <w:rsid w:val="003B5FF3"/>
    <w:rsid w:val="003B617D"/>
    <w:rsid w:val="003B61F8"/>
    <w:rsid w:val="003B628A"/>
    <w:rsid w:val="003B641F"/>
    <w:rsid w:val="003B65CD"/>
    <w:rsid w:val="003B6D84"/>
    <w:rsid w:val="003B6E2E"/>
    <w:rsid w:val="003B6F04"/>
    <w:rsid w:val="003B7115"/>
    <w:rsid w:val="003B74A8"/>
    <w:rsid w:val="003B764A"/>
    <w:rsid w:val="003B79A4"/>
    <w:rsid w:val="003B7C4D"/>
    <w:rsid w:val="003C0020"/>
    <w:rsid w:val="003C00A9"/>
    <w:rsid w:val="003C030B"/>
    <w:rsid w:val="003C056E"/>
    <w:rsid w:val="003C067E"/>
    <w:rsid w:val="003C07B8"/>
    <w:rsid w:val="003C097F"/>
    <w:rsid w:val="003C0D15"/>
    <w:rsid w:val="003C15DA"/>
    <w:rsid w:val="003C1AC9"/>
    <w:rsid w:val="003C1D52"/>
    <w:rsid w:val="003C1DDB"/>
    <w:rsid w:val="003C1E50"/>
    <w:rsid w:val="003C23B6"/>
    <w:rsid w:val="003C2450"/>
    <w:rsid w:val="003C297F"/>
    <w:rsid w:val="003C2A81"/>
    <w:rsid w:val="003C2AEA"/>
    <w:rsid w:val="003C2DFB"/>
    <w:rsid w:val="003C363A"/>
    <w:rsid w:val="003C366B"/>
    <w:rsid w:val="003C36E3"/>
    <w:rsid w:val="003C3906"/>
    <w:rsid w:val="003C391D"/>
    <w:rsid w:val="003C394C"/>
    <w:rsid w:val="003C3969"/>
    <w:rsid w:val="003C3974"/>
    <w:rsid w:val="003C3C64"/>
    <w:rsid w:val="003C3C8E"/>
    <w:rsid w:val="003C3D07"/>
    <w:rsid w:val="003C3D34"/>
    <w:rsid w:val="003C3E4F"/>
    <w:rsid w:val="003C412B"/>
    <w:rsid w:val="003C4270"/>
    <w:rsid w:val="003C45B6"/>
    <w:rsid w:val="003C4760"/>
    <w:rsid w:val="003C4947"/>
    <w:rsid w:val="003C4CB1"/>
    <w:rsid w:val="003C4D27"/>
    <w:rsid w:val="003C4F62"/>
    <w:rsid w:val="003C52D6"/>
    <w:rsid w:val="003C569C"/>
    <w:rsid w:val="003C585C"/>
    <w:rsid w:val="003C589E"/>
    <w:rsid w:val="003C5E60"/>
    <w:rsid w:val="003C5F91"/>
    <w:rsid w:val="003C606A"/>
    <w:rsid w:val="003C6160"/>
    <w:rsid w:val="003C64D8"/>
    <w:rsid w:val="003C6A45"/>
    <w:rsid w:val="003C6DA7"/>
    <w:rsid w:val="003C6EF6"/>
    <w:rsid w:val="003C6F2F"/>
    <w:rsid w:val="003C70C4"/>
    <w:rsid w:val="003C71EB"/>
    <w:rsid w:val="003C78A3"/>
    <w:rsid w:val="003C7D5C"/>
    <w:rsid w:val="003C7EBD"/>
    <w:rsid w:val="003D023D"/>
    <w:rsid w:val="003D074C"/>
    <w:rsid w:val="003D08C1"/>
    <w:rsid w:val="003D0A38"/>
    <w:rsid w:val="003D0B4F"/>
    <w:rsid w:val="003D0BB6"/>
    <w:rsid w:val="003D0C2F"/>
    <w:rsid w:val="003D0C96"/>
    <w:rsid w:val="003D0D63"/>
    <w:rsid w:val="003D0E04"/>
    <w:rsid w:val="003D0EB9"/>
    <w:rsid w:val="003D0F8B"/>
    <w:rsid w:val="003D10F7"/>
    <w:rsid w:val="003D12BE"/>
    <w:rsid w:val="003D133A"/>
    <w:rsid w:val="003D1865"/>
    <w:rsid w:val="003D1B63"/>
    <w:rsid w:val="003D1E11"/>
    <w:rsid w:val="003D1F25"/>
    <w:rsid w:val="003D2683"/>
    <w:rsid w:val="003D2EB6"/>
    <w:rsid w:val="003D31F1"/>
    <w:rsid w:val="003D3368"/>
    <w:rsid w:val="003D38ED"/>
    <w:rsid w:val="003D3D93"/>
    <w:rsid w:val="003D3E5D"/>
    <w:rsid w:val="003D42AF"/>
    <w:rsid w:val="003D479C"/>
    <w:rsid w:val="003D49B3"/>
    <w:rsid w:val="003D4C45"/>
    <w:rsid w:val="003D4F2C"/>
    <w:rsid w:val="003D51EC"/>
    <w:rsid w:val="003D535F"/>
    <w:rsid w:val="003D57BD"/>
    <w:rsid w:val="003D585F"/>
    <w:rsid w:val="003D5D87"/>
    <w:rsid w:val="003D5F78"/>
    <w:rsid w:val="003D5FFB"/>
    <w:rsid w:val="003D61F1"/>
    <w:rsid w:val="003D62F0"/>
    <w:rsid w:val="003D6566"/>
    <w:rsid w:val="003D69B4"/>
    <w:rsid w:val="003D6B25"/>
    <w:rsid w:val="003D73CF"/>
    <w:rsid w:val="003D75B5"/>
    <w:rsid w:val="003E00E7"/>
    <w:rsid w:val="003E021E"/>
    <w:rsid w:val="003E0737"/>
    <w:rsid w:val="003E07D6"/>
    <w:rsid w:val="003E0D80"/>
    <w:rsid w:val="003E0F39"/>
    <w:rsid w:val="003E101E"/>
    <w:rsid w:val="003E1139"/>
    <w:rsid w:val="003E13E9"/>
    <w:rsid w:val="003E1430"/>
    <w:rsid w:val="003E1B05"/>
    <w:rsid w:val="003E1BC4"/>
    <w:rsid w:val="003E1C42"/>
    <w:rsid w:val="003E1C6E"/>
    <w:rsid w:val="003E1DB7"/>
    <w:rsid w:val="003E215F"/>
    <w:rsid w:val="003E234E"/>
    <w:rsid w:val="003E2552"/>
    <w:rsid w:val="003E2C27"/>
    <w:rsid w:val="003E368D"/>
    <w:rsid w:val="003E378D"/>
    <w:rsid w:val="003E3BBA"/>
    <w:rsid w:val="003E404D"/>
    <w:rsid w:val="003E4284"/>
    <w:rsid w:val="003E434F"/>
    <w:rsid w:val="003E4783"/>
    <w:rsid w:val="003E4942"/>
    <w:rsid w:val="003E496B"/>
    <w:rsid w:val="003E4FB7"/>
    <w:rsid w:val="003E53DB"/>
    <w:rsid w:val="003E55D1"/>
    <w:rsid w:val="003E56B1"/>
    <w:rsid w:val="003E5850"/>
    <w:rsid w:val="003E5DA7"/>
    <w:rsid w:val="003E5EDD"/>
    <w:rsid w:val="003E65F4"/>
    <w:rsid w:val="003E664F"/>
    <w:rsid w:val="003E6729"/>
    <w:rsid w:val="003E6B8D"/>
    <w:rsid w:val="003E7456"/>
    <w:rsid w:val="003E7C8A"/>
    <w:rsid w:val="003E7D06"/>
    <w:rsid w:val="003E7E5B"/>
    <w:rsid w:val="003F00EF"/>
    <w:rsid w:val="003F0233"/>
    <w:rsid w:val="003F04C1"/>
    <w:rsid w:val="003F07A1"/>
    <w:rsid w:val="003F07B5"/>
    <w:rsid w:val="003F0B6B"/>
    <w:rsid w:val="003F0DD6"/>
    <w:rsid w:val="003F116F"/>
    <w:rsid w:val="003F1348"/>
    <w:rsid w:val="003F1A99"/>
    <w:rsid w:val="003F1B78"/>
    <w:rsid w:val="003F1BBD"/>
    <w:rsid w:val="003F1E37"/>
    <w:rsid w:val="003F1F97"/>
    <w:rsid w:val="003F20B1"/>
    <w:rsid w:val="003F20FD"/>
    <w:rsid w:val="003F2140"/>
    <w:rsid w:val="003F2438"/>
    <w:rsid w:val="003F258B"/>
    <w:rsid w:val="003F28CD"/>
    <w:rsid w:val="003F2D7E"/>
    <w:rsid w:val="003F3214"/>
    <w:rsid w:val="003F328E"/>
    <w:rsid w:val="003F350F"/>
    <w:rsid w:val="003F3537"/>
    <w:rsid w:val="003F3660"/>
    <w:rsid w:val="003F36A8"/>
    <w:rsid w:val="003F3A33"/>
    <w:rsid w:val="003F3C2C"/>
    <w:rsid w:val="003F3D54"/>
    <w:rsid w:val="003F3D7C"/>
    <w:rsid w:val="003F3F77"/>
    <w:rsid w:val="003F3FA2"/>
    <w:rsid w:val="003F4172"/>
    <w:rsid w:val="003F4533"/>
    <w:rsid w:val="003F457F"/>
    <w:rsid w:val="003F47B4"/>
    <w:rsid w:val="003F48EA"/>
    <w:rsid w:val="003F4E27"/>
    <w:rsid w:val="003F4EB1"/>
    <w:rsid w:val="003F4F88"/>
    <w:rsid w:val="003F5382"/>
    <w:rsid w:val="003F5392"/>
    <w:rsid w:val="003F5472"/>
    <w:rsid w:val="003F5572"/>
    <w:rsid w:val="003F5952"/>
    <w:rsid w:val="003F5A68"/>
    <w:rsid w:val="003F5D6D"/>
    <w:rsid w:val="003F6074"/>
    <w:rsid w:val="003F6243"/>
    <w:rsid w:val="003F625B"/>
    <w:rsid w:val="003F6949"/>
    <w:rsid w:val="003F69A3"/>
    <w:rsid w:val="003F6B62"/>
    <w:rsid w:val="003F6B85"/>
    <w:rsid w:val="003F6CA1"/>
    <w:rsid w:val="003F6DFF"/>
    <w:rsid w:val="003F6E1A"/>
    <w:rsid w:val="003F70EC"/>
    <w:rsid w:val="003F7123"/>
    <w:rsid w:val="003F72F6"/>
    <w:rsid w:val="003F74CC"/>
    <w:rsid w:val="003F74DE"/>
    <w:rsid w:val="003F7D78"/>
    <w:rsid w:val="003F7E30"/>
    <w:rsid w:val="00400239"/>
    <w:rsid w:val="004005A5"/>
    <w:rsid w:val="00400C2C"/>
    <w:rsid w:val="00400CDC"/>
    <w:rsid w:val="00401435"/>
    <w:rsid w:val="00401769"/>
    <w:rsid w:val="00401A0B"/>
    <w:rsid w:val="00401B30"/>
    <w:rsid w:val="00401BF1"/>
    <w:rsid w:val="00401DD9"/>
    <w:rsid w:val="00401F22"/>
    <w:rsid w:val="00402068"/>
    <w:rsid w:val="0040209F"/>
    <w:rsid w:val="004022F6"/>
    <w:rsid w:val="00402B42"/>
    <w:rsid w:val="00402B51"/>
    <w:rsid w:val="00402C06"/>
    <w:rsid w:val="00402DC9"/>
    <w:rsid w:val="00402FB1"/>
    <w:rsid w:val="004031CE"/>
    <w:rsid w:val="00403457"/>
    <w:rsid w:val="00403476"/>
    <w:rsid w:val="00403758"/>
    <w:rsid w:val="00403785"/>
    <w:rsid w:val="004038D4"/>
    <w:rsid w:val="00403B4E"/>
    <w:rsid w:val="00403CCA"/>
    <w:rsid w:val="00404046"/>
    <w:rsid w:val="004042B6"/>
    <w:rsid w:val="004043B3"/>
    <w:rsid w:val="0040445C"/>
    <w:rsid w:val="004045C9"/>
    <w:rsid w:val="0040474F"/>
    <w:rsid w:val="0040489B"/>
    <w:rsid w:val="00404A59"/>
    <w:rsid w:val="00404BBD"/>
    <w:rsid w:val="00404CED"/>
    <w:rsid w:val="004050D3"/>
    <w:rsid w:val="0040515F"/>
    <w:rsid w:val="00405258"/>
    <w:rsid w:val="00405A17"/>
    <w:rsid w:val="00405CC2"/>
    <w:rsid w:val="00405EFB"/>
    <w:rsid w:val="00406363"/>
    <w:rsid w:val="004064B9"/>
    <w:rsid w:val="004066C6"/>
    <w:rsid w:val="00406737"/>
    <w:rsid w:val="00406D14"/>
    <w:rsid w:val="00407440"/>
    <w:rsid w:val="004079BD"/>
    <w:rsid w:val="00407AEC"/>
    <w:rsid w:val="00407C45"/>
    <w:rsid w:val="00407E21"/>
    <w:rsid w:val="00410607"/>
    <w:rsid w:val="0041070B"/>
    <w:rsid w:val="004108DD"/>
    <w:rsid w:val="00410D15"/>
    <w:rsid w:val="00410F81"/>
    <w:rsid w:val="0041124F"/>
    <w:rsid w:val="00411437"/>
    <w:rsid w:val="00411490"/>
    <w:rsid w:val="004115C7"/>
    <w:rsid w:val="00411B5B"/>
    <w:rsid w:val="00411B7D"/>
    <w:rsid w:val="0041200E"/>
    <w:rsid w:val="00412112"/>
    <w:rsid w:val="0041224E"/>
    <w:rsid w:val="00412669"/>
    <w:rsid w:val="004126B9"/>
    <w:rsid w:val="00412764"/>
    <w:rsid w:val="0041280D"/>
    <w:rsid w:val="00412BC4"/>
    <w:rsid w:val="00412BE0"/>
    <w:rsid w:val="00412C8E"/>
    <w:rsid w:val="00413085"/>
    <w:rsid w:val="00413196"/>
    <w:rsid w:val="00413316"/>
    <w:rsid w:val="004137B1"/>
    <w:rsid w:val="00413D2E"/>
    <w:rsid w:val="00414257"/>
    <w:rsid w:val="00414302"/>
    <w:rsid w:val="004145A4"/>
    <w:rsid w:val="00414E04"/>
    <w:rsid w:val="00414EBE"/>
    <w:rsid w:val="00415489"/>
    <w:rsid w:val="00415597"/>
    <w:rsid w:val="00415638"/>
    <w:rsid w:val="00415969"/>
    <w:rsid w:val="0041634B"/>
    <w:rsid w:val="004166E9"/>
    <w:rsid w:val="00416B4A"/>
    <w:rsid w:val="00416DC3"/>
    <w:rsid w:val="00416F7D"/>
    <w:rsid w:val="00416F92"/>
    <w:rsid w:val="00417126"/>
    <w:rsid w:val="004174C2"/>
    <w:rsid w:val="00417C7E"/>
    <w:rsid w:val="00417EBA"/>
    <w:rsid w:val="00417FEF"/>
    <w:rsid w:val="004203DD"/>
    <w:rsid w:val="0042046A"/>
    <w:rsid w:val="004204DD"/>
    <w:rsid w:val="004206F7"/>
    <w:rsid w:val="00420933"/>
    <w:rsid w:val="004209DB"/>
    <w:rsid w:val="00420B88"/>
    <w:rsid w:val="00420BCE"/>
    <w:rsid w:val="00420C9E"/>
    <w:rsid w:val="00420F04"/>
    <w:rsid w:val="00420F72"/>
    <w:rsid w:val="00421400"/>
    <w:rsid w:val="0042142E"/>
    <w:rsid w:val="004218BF"/>
    <w:rsid w:val="00421B9F"/>
    <w:rsid w:val="00421C8C"/>
    <w:rsid w:val="0042215F"/>
    <w:rsid w:val="0042223D"/>
    <w:rsid w:val="0042233F"/>
    <w:rsid w:val="004226C9"/>
    <w:rsid w:val="00422B48"/>
    <w:rsid w:val="00422D23"/>
    <w:rsid w:val="0042304B"/>
    <w:rsid w:val="00423140"/>
    <w:rsid w:val="00423206"/>
    <w:rsid w:val="0042332C"/>
    <w:rsid w:val="00423566"/>
    <w:rsid w:val="00423639"/>
    <w:rsid w:val="00423646"/>
    <w:rsid w:val="004239AD"/>
    <w:rsid w:val="00423B88"/>
    <w:rsid w:val="00423BDD"/>
    <w:rsid w:val="00423F4C"/>
    <w:rsid w:val="00424011"/>
    <w:rsid w:val="00424178"/>
    <w:rsid w:val="004243A1"/>
    <w:rsid w:val="00424581"/>
    <w:rsid w:val="004248C0"/>
    <w:rsid w:val="004249D2"/>
    <w:rsid w:val="00424E76"/>
    <w:rsid w:val="00424FC9"/>
    <w:rsid w:val="00425228"/>
    <w:rsid w:val="004254DE"/>
    <w:rsid w:val="00425504"/>
    <w:rsid w:val="004260D9"/>
    <w:rsid w:val="004264E2"/>
    <w:rsid w:val="004268E2"/>
    <w:rsid w:val="00426FE4"/>
    <w:rsid w:val="004271D4"/>
    <w:rsid w:val="00427401"/>
    <w:rsid w:val="00427450"/>
    <w:rsid w:val="00427AF6"/>
    <w:rsid w:val="00427F11"/>
    <w:rsid w:val="00430255"/>
    <w:rsid w:val="004303C1"/>
    <w:rsid w:val="0043050C"/>
    <w:rsid w:val="00430514"/>
    <w:rsid w:val="004306BA"/>
    <w:rsid w:val="00430D4E"/>
    <w:rsid w:val="00430E7A"/>
    <w:rsid w:val="00431060"/>
    <w:rsid w:val="00431131"/>
    <w:rsid w:val="004319D9"/>
    <w:rsid w:val="00431B91"/>
    <w:rsid w:val="00431EFC"/>
    <w:rsid w:val="00431F14"/>
    <w:rsid w:val="0043220A"/>
    <w:rsid w:val="00432451"/>
    <w:rsid w:val="0043260E"/>
    <w:rsid w:val="00432645"/>
    <w:rsid w:val="004329C2"/>
    <w:rsid w:val="00432BE2"/>
    <w:rsid w:val="004331F3"/>
    <w:rsid w:val="004334F7"/>
    <w:rsid w:val="004335FF"/>
    <w:rsid w:val="004337FB"/>
    <w:rsid w:val="00433894"/>
    <w:rsid w:val="00433A9F"/>
    <w:rsid w:val="00433C90"/>
    <w:rsid w:val="004340DF"/>
    <w:rsid w:val="004340F1"/>
    <w:rsid w:val="0043479C"/>
    <w:rsid w:val="004347AE"/>
    <w:rsid w:val="0043492E"/>
    <w:rsid w:val="00434A3D"/>
    <w:rsid w:val="00434B33"/>
    <w:rsid w:val="00434BB4"/>
    <w:rsid w:val="00434D2B"/>
    <w:rsid w:val="00434EAF"/>
    <w:rsid w:val="00434EBF"/>
    <w:rsid w:val="00434EE2"/>
    <w:rsid w:val="00435093"/>
    <w:rsid w:val="0043544A"/>
    <w:rsid w:val="00435968"/>
    <w:rsid w:val="00435B95"/>
    <w:rsid w:val="00435CA2"/>
    <w:rsid w:val="00435F45"/>
    <w:rsid w:val="0043618C"/>
    <w:rsid w:val="0043622E"/>
    <w:rsid w:val="0043667D"/>
    <w:rsid w:val="004367B9"/>
    <w:rsid w:val="004369F4"/>
    <w:rsid w:val="00436D3B"/>
    <w:rsid w:val="00436E37"/>
    <w:rsid w:val="0043711A"/>
    <w:rsid w:val="004373DF"/>
    <w:rsid w:val="004376DF"/>
    <w:rsid w:val="00437A72"/>
    <w:rsid w:val="00437CEF"/>
    <w:rsid w:val="00437DE4"/>
    <w:rsid w:val="00437E2F"/>
    <w:rsid w:val="00440666"/>
    <w:rsid w:val="00440894"/>
    <w:rsid w:val="00441004"/>
    <w:rsid w:val="004410FD"/>
    <w:rsid w:val="00441482"/>
    <w:rsid w:val="004415DA"/>
    <w:rsid w:val="004416DD"/>
    <w:rsid w:val="00441D21"/>
    <w:rsid w:val="004424C6"/>
    <w:rsid w:val="00442C13"/>
    <w:rsid w:val="00442D86"/>
    <w:rsid w:val="00442E7B"/>
    <w:rsid w:val="00443173"/>
    <w:rsid w:val="00443483"/>
    <w:rsid w:val="004435C6"/>
    <w:rsid w:val="00443866"/>
    <w:rsid w:val="00443959"/>
    <w:rsid w:val="00443A93"/>
    <w:rsid w:val="00443A9C"/>
    <w:rsid w:val="00443F2F"/>
    <w:rsid w:val="00443F60"/>
    <w:rsid w:val="004441F8"/>
    <w:rsid w:val="00444AB1"/>
    <w:rsid w:val="00444EF6"/>
    <w:rsid w:val="004453C2"/>
    <w:rsid w:val="00445563"/>
    <w:rsid w:val="0044589E"/>
    <w:rsid w:val="00445923"/>
    <w:rsid w:val="00445D3C"/>
    <w:rsid w:val="00445E71"/>
    <w:rsid w:val="00445E7B"/>
    <w:rsid w:val="00445EF5"/>
    <w:rsid w:val="0044601A"/>
    <w:rsid w:val="00446597"/>
    <w:rsid w:val="00446B48"/>
    <w:rsid w:val="00446C82"/>
    <w:rsid w:val="00446F32"/>
    <w:rsid w:val="00446F64"/>
    <w:rsid w:val="0044729A"/>
    <w:rsid w:val="004479D7"/>
    <w:rsid w:val="00447C65"/>
    <w:rsid w:val="00447E1D"/>
    <w:rsid w:val="0045014D"/>
    <w:rsid w:val="00450278"/>
    <w:rsid w:val="004502DF"/>
    <w:rsid w:val="00450652"/>
    <w:rsid w:val="00450663"/>
    <w:rsid w:val="004513F0"/>
    <w:rsid w:val="00451C0B"/>
    <w:rsid w:val="00451C94"/>
    <w:rsid w:val="00451CC8"/>
    <w:rsid w:val="00451D9F"/>
    <w:rsid w:val="00451E53"/>
    <w:rsid w:val="0045202A"/>
    <w:rsid w:val="0045224F"/>
    <w:rsid w:val="0045239F"/>
    <w:rsid w:val="004523BE"/>
    <w:rsid w:val="004523C4"/>
    <w:rsid w:val="00452A81"/>
    <w:rsid w:val="00452EAF"/>
    <w:rsid w:val="004531B2"/>
    <w:rsid w:val="00453991"/>
    <w:rsid w:val="00453C2C"/>
    <w:rsid w:val="00454343"/>
    <w:rsid w:val="004543B0"/>
    <w:rsid w:val="0045448A"/>
    <w:rsid w:val="00454557"/>
    <w:rsid w:val="004545A3"/>
    <w:rsid w:val="0045476B"/>
    <w:rsid w:val="00454ED8"/>
    <w:rsid w:val="004551FF"/>
    <w:rsid w:val="00455286"/>
    <w:rsid w:val="0045535F"/>
    <w:rsid w:val="00455485"/>
    <w:rsid w:val="004556C4"/>
    <w:rsid w:val="0045577F"/>
    <w:rsid w:val="00455859"/>
    <w:rsid w:val="004559A6"/>
    <w:rsid w:val="004559C5"/>
    <w:rsid w:val="00455A4E"/>
    <w:rsid w:val="00455A59"/>
    <w:rsid w:val="00455B53"/>
    <w:rsid w:val="00455E70"/>
    <w:rsid w:val="00455F1F"/>
    <w:rsid w:val="00456020"/>
    <w:rsid w:val="0045604E"/>
    <w:rsid w:val="0045615C"/>
    <w:rsid w:val="004562C7"/>
    <w:rsid w:val="0045638F"/>
    <w:rsid w:val="004564CE"/>
    <w:rsid w:val="00456625"/>
    <w:rsid w:val="004568E2"/>
    <w:rsid w:val="00456A12"/>
    <w:rsid w:val="00456DD8"/>
    <w:rsid w:val="00457603"/>
    <w:rsid w:val="00457972"/>
    <w:rsid w:val="00457AE4"/>
    <w:rsid w:val="00457C35"/>
    <w:rsid w:val="00457CE1"/>
    <w:rsid w:val="00457E52"/>
    <w:rsid w:val="00457F0B"/>
    <w:rsid w:val="0046051A"/>
    <w:rsid w:val="0046052A"/>
    <w:rsid w:val="0046073B"/>
    <w:rsid w:val="0046085D"/>
    <w:rsid w:val="00460B29"/>
    <w:rsid w:val="00460C09"/>
    <w:rsid w:val="00460C53"/>
    <w:rsid w:val="00460F0A"/>
    <w:rsid w:val="0046107A"/>
    <w:rsid w:val="004610A5"/>
    <w:rsid w:val="004612FC"/>
    <w:rsid w:val="004614C1"/>
    <w:rsid w:val="004615B3"/>
    <w:rsid w:val="00461669"/>
    <w:rsid w:val="004617D7"/>
    <w:rsid w:val="0046186B"/>
    <w:rsid w:val="004619D0"/>
    <w:rsid w:val="00461A76"/>
    <w:rsid w:val="00461BB2"/>
    <w:rsid w:val="00461C1D"/>
    <w:rsid w:val="00461C93"/>
    <w:rsid w:val="00462228"/>
    <w:rsid w:val="00462B15"/>
    <w:rsid w:val="004630AA"/>
    <w:rsid w:val="004635AF"/>
    <w:rsid w:val="00463831"/>
    <w:rsid w:val="00463B5B"/>
    <w:rsid w:val="00463C20"/>
    <w:rsid w:val="00463EFF"/>
    <w:rsid w:val="00463F18"/>
    <w:rsid w:val="00463F78"/>
    <w:rsid w:val="00464134"/>
    <w:rsid w:val="00464339"/>
    <w:rsid w:val="0046489A"/>
    <w:rsid w:val="004648D4"/>
    <w:rsid w:val="00464991"/>
    <w:rsid w:val="00464B13"/>
    <w:rsid w:val="00464C46"/>
    <w:rsid w:val="00464D22"/>
    <w:rsid w:val="00464DA5"/>
    <w:rsid w:val="00465079"/>
    <w:rsid w:val="004654B8"/>
    <w:rsid w:val="00465713"/>
    <w:rsid w:val="00465F1D"/>
    <w:rsid w:val="00466201"/>
    <w:rsid w:val="004663F0"/>
    <w:rsid w:val="00466B81"/>
    <w:rsid w:val="00466DDD"/>
    <w:rsid w:val="00467199"/>
    <w:rsid w:val="0046734C"/>
    <w:rsid w:val="00467A47"/>
    <w:rsid w:val="00467A95"/>
    <w:rsid w:val="00467AB2"/>
    <w:rsid w:val="00467D8F"/>
    <w:rsid w:val="0047005B"/>
    <w:rsid w:val="004700F3"/>
    <w:rsid w:val="00470114"/>
    <w:rsid w:val="00470527"/>
    <w:rsid w:val="00470604"/>
    <w:rsid w:val="0047063A"/>
    <w:rsid w:val="00470642"/>
    <w:rsid w:val="00470A08"/>
    <w:rsid w:val="00470B36"/>
    <w:rsid w:val="00470C6B"/>
    <w:rsid w:val="00470CCA"/>
    <w:rsid w:val="0047151F"/>
    <w:rsid w:val="00471DA1"/>
    <w:rsid w:val="0047210B"/>
    <w:rsid w:val="0047226D"/>
    <w:rsid w:val="0047226F"/>
    <w:rsid w:val="00472396"/>
    <w:rsid w:val="00472506"/>
    <w:rsid w:val="004729C2"/>
    <w:rsid w:val="00472A73"/>
    <w:rsid w:val="00472A9F"/>
    <w:rsid w:val="004731C0"/>
    <w:rsid w:val="00473312"/>
    <w:rsid w:val="00473758"/>
    <w:rsid w:val="004737EE"/>
    <w:rsid w:val="00473A4E"/>
    <w:rsid w:val="00473BAF"/>
    <w:rsid w:val="00473BFC"/>
    <w:rsid w:val="00473D83"/>
    <w:rsid w:val="00473F1E"/>
    <w:rsid w:val="00474012"/>
    <w:rsid w:val="00474063"/>
    <w:rsid w:val="004742CF"/>
    <w:rsid w:val="004743C6"/>
    <w:rsid w:val="00474553"/>
    <w:rsid w:val="0047474D"/>
    <w:rsid w:val="00475213"/>
    <w:rsid w:val="004752EE"/>
    <w:rsid w:val="004753F7"/>
    <w:rsid w:val="00475AFC"/>
    <w:rsid w:val="00475BD2"/>
    <w:rsid w:val="00476197"/>
    <w:rsid w:val="004761B5"/>
    <w:rsid w:val="00476204"/>
    <w:rsid w:val="0047637D"/>
    <w:rsid w:val="00476432"/>
    <w:rsid w:val="00476863"/>
    <w:rsid w:val="00476F2B"/>
    <w:rsid w:val="0047712F"/>
    <w:rsid w:val="0047718B"/>
    <w:rsid w:val="004775FB"/>
    <w:rsid w:val="004776E3"/>
    <w:rsid w:val="00477A28"/>
    <w:rsid w:val="00477B97"/>
    <w:rsid w:val="00477CF0"/>
    <w:rsid w:val="00480016"/>
    <w:rsid w:val="004800D3"/>
    <w:rsid w:val="00480227"/>
    <w:rsid w:val="00480326"/>
    <w:rsid w:val="004803DC"/>
    <w:rsid w:val="0048055A"/>
    <w:rsid w:val="004805A9"/>
    <w:rsid w:val="004805C7"/>
    <w:rsid w:val="0048073B"/>
    <w:rsid w:val="004807D2"/>
    <w:rsid w:val="00480811"/>
    <w:rsid w:val="00481285"/>
    <w:rsid w:val="004813FB"/>
    <w:rsid w:val="0048142C"/>
    <w:rsid w:val="00481480"/>
    <w:rsid w:val="00481809"/>
    <w:rsid w:val="0048185E"/>
    <w:rsid w:val="00481F44"/>
    <w:rsid w:val="0048202F"/>
    <w:rsid w:val="004820E0"/>
    <w:rsid w:val="00482247"/>
    <w:rsid w:val="0048247B"/>
    <w:rsid w:val="0048249C"/>
    <w:rsid w:val="0048250B"/>
    <w:rsid w:val="0048259C"/>
    <w:rsid w:val="00482646"/>
    <w:rsid w:val="00482EB1"/>
    <w:rsid w:val="00483798"/>
    <w:rsid w:val="00483901"/>
    <w:rsid w:val="00483AE6"/>
    <w:rsid w:val="00484092"/>
    <w:rsid w:val="0048409F"/>
    <w:rsid w:val="00484204"/>
    <w:rsid w:val="00484798"/>
    <w:rsid w:val="00484884"/>
    <w:rsid w:val="0048489E"/>
    <w:rsid w:val="00484959"/>
    <w:rsid w:val="00484C31"/>
    <w:rsid w:val="00485483"/>
    <w:rsid w:val="0048592D"/>
    <w:rsid w:val="00485988"/>
    <w:rsid w:val="00485E12"/>
    <w:rsid w:val="00485E2E"/>
    <w:rsid w:val="00485F5D"/>
    <w:rsid w:val="00485FBC"/>
    <w:rsid w:val="00486226"/>
    <w:rsid w:val="0048656D"/>
    <w:rsid w:val="00486B2B"/>
    <w:rsid w:val="00486D7B"/>
    <w:rsid w:val="00486FAC"/>
    <w:rsid w:val="00487111"/>
    <w:rsid w:val="004874E9"/>
    <w:rsid w:val="004875C7"/>
    <w:rsid w:val="0048787B"/>
    <w:rsid w:val="00487A83"/>
    <w:rsid w:val="00487D7E"/>
    <w:rsid w:val="00490045"/>
    <w:rsid w:val="00490339"/>
    <w:rsid w:val="0049034C"/>
    <w:rsid w:val="004903C3"/>
    <w:rsid w:val="00490626"/>
    <w:rsid w:val="00490837"/>
    <w:rsid w:val="004909C9"/>
    <w:rsid w:val="00490C88"/>
    <w:rsid w:val="00491342"/>
    <w:rsid w:val="0049150E"/>
    <w:rsid w:val="0049158A"/>
    <w:rsid w:val="004918EA"/>
    <w:rsid w:val="004919C4"/>
    <w:rsid w:val="004919F7"/>
    <w:rsid w:val="00491E49"/>
    <w:rsid w:val="004924B5"/>
    <w:rsid w:val="00492575"/>
    <w:rsid w:val="00492606"/>
    <w:rsid w:val="004928D0"/>
    <w:rsid w:val="004928E1"/>
    <w:rsid w:val="0049298A"/>
    <w:rsid w:val="00492C99"/>
    <w:rsid w:val="00492F16"/>
    <w:rsid w:val="00493085"/>
    <w:rsid w:val="004931C0"/>
    <w:rsid w:val="00493295"/>
    <w:rsid w:val="0049336D"/>
    <w:rsid w:val="00493694"/>
    <w:rsid w:val="00493E78"/>
    <w:rsid w:val="0049412E"/>
    <w:rsid w:val="00494424"/>
    <w:rsid w:val="00494486"/>
    <w:rsid w:val="004944B4"/>
    <w:rsid w:val="00494589"/>
    <w:rsid w:val="00494735"/>
    <w:rsid w:val="00494760"/>
    <w:rsid w:val="0049477C"/>
    <w:rsid w:val="00494874"/>
    <w:rsid w:val="00494972"/>
    <w:rsid w:val="0049560F"/>
    <w:rsid w:val="0049588F"/>
    <w:rsid w:val="00495B5A"/>
    <w:rsid w:val="00495C30"/>
    <w:rsid w:val="00495F11"/>
    <w:rsid w:val="004960C9"/>
    <w:rsid w:val="004963A1"/>
    <w:rsid w:val="00496534"/>
    <w:rsid w:val="004966E1"/>
    <w:rsid w:val="004968CA"/>
    <w:rsid w:val="00496A2E"/>
    <w:rsid w:val="00497245"/>
    <w:rsid w:val="004972DA"/>
    <w:rsid w:val="004974A2"/>
    <w:rsid w:val="004974EB"/>
    <w:rsid w:val="00497E63"/>
    <w:rsid w:val="00497E86"/>
    <w:rsid w:val="00497EE0"/>
    <w:rsid w:val="004A00AD"/>
    <w:rsid w:val="004A069F"/>
    <w:rsid w:val="004A06F2"/>
    <w:rsid w:val="004A1210"/>
    <w:rsid w:val="004A13D2"/>
    <w:rsid w:val="004A15A7"/>
    <w:rsid w:val="004A1673"/>
    <w:rsid w:val="004A1701"/>
    <w:rsid w:val="004A1931"/>
    <w:rsid w:val="004A1A52"/>
    <w:rsid w:val="004A1F69"/>
    <w:rsid w:val="004A202B"/>
    <w:rsid w:val="004A20F9"/>
    <w:rsid w:val="004A2138"/>
    <w:rsid w:val="004A2327"/>
    <w:rsid w:val="004A2434"/>
    <w:rsid w:val="004A27EA"/>
    <w:rsid w:val="004A28B7"/>
    <w:rsid w:val="004A2B14"/>
    <w:rsid w:val="004A31BF"/>
    <w:rsid w:val="004A3B57"/>
    <w:rsid w:val="004A3BFA"/>
    <w:rsid w:val="004A3C94"/>
    <w:rsid w:val="004A3EE4"/>
    <w:rsid w:val="004A3EE5"/>
    <w:rsid w:val="004A40CB"/>
    <w:rsid w:val="004A4123"/>
    <w:rsid w:val="004A4187"/>
    <w:rsid w:val="004A439A"/>
    <w:rsid w:val="004A4929"/>
    <w:rsid w:val="004A4BF9"/>
    <w:rsid w:val="004A4D02"/>
    <w:rsid w:val="004A4D94"/>
    <w:rsid w:val="004A4EE5"/>
    <w:rsid w:val="004A517C"/>
    <w:rsid w:val="004A52F8"/>
    <w:rsid w:val="004A54CE"/>
    <w:rsid w:val="004A5CD1"/>
    <w:rsid w:val="004A6182"/>
    <w:rsid w:val="004A634C"/>
    <w:rsid w:val="004A642B"/>
    <w:rsid w:val="004A6589"/>
    <w:rsid w:val="004A66FB"/>
    <w:rsid w:val="004A6889"/>
    <w:rsid w:val="004A708C"/>
    <w:rsid w:val="004A70CC"/>
    <w:rsid w:val="004A71A1"/>
    <w:rsid w:val="004A7218"/>
    <w:rsid w:val="004A7713"/>
    <w:rsid w:val="004A77C9"/>
    <w:rsid w:val="004A77DF"/>
    <w:rsid w:val="004A7963"/>
    <w:rsid w:val="004A7BF4"/>
    <w:rsid w:val="004B0229"/>
    <w:rsid w:val="004B0391"/>
    <w:rsid w:val="004B08EC"/>
    <w:rsid w:val="004B0F6F"/>
    <w:rsid w:val="004B1014"/>
    <w:rsid w:val="004B12B9"/>
    <w:rsid w:val="004B12E7"/>
    <w:rsid w:val="004B1334"/>
    <w:rsid w:val="004B1506"/>
    <w:rsid w:val="004B1545"/>
    <w:rsid w:val="004B155F"/>
    <w:rsid w:val="004B16A9"/>
    <w:rsid w:val="004B17C9"/>
    <w:rsid w:val="004B1C7D"/>
    <w:rsid w:val="004B1D6D"/>
    <w:rsid w:val="004B22A0"/>
    <w:rsid w:val="004B2623"/>
    <w:rsid w:val="004B29C0"/>
    <w:rsid w:val="004B2BCC"/>
    <w:rsid w:val="004B2DE8"/>
    <w:rsid w:val="004B3112"/>
    <w:rsid w:val="004B3491"/>
    <w:rsid w:val="004B3821"/>
    <w:rsid w:val="004B3944"/>
    <w:rsid w:val="004B3BB7"/>
    <w:rsid w:val="004B3BC1"/>
    <w:rsid w:val="004B3CD0"/>
    <w:rsid w:val="004B3D3F"/>
    <w:rsid w:val="004B3EDD"/>
    <w:rsid w:val="004B418F"/>
    <w:rsid w:val="004B41C1"/>
    <w:rsid w:val="004B43EA"/>
    <w:rsid w:val="004B446B"/>
    <w:rsid w:val="004B4923"/>
    <w:rsid w:val="004B4B49"/>
    <w:rsid w:val="004B4C5C"/>
    <w:rsid w:val="004B4EC0"/>
    <w:rsid w:val="004B4EC8"/>
    <w:rsid w:val="004B5090"/>
    <w:rsid w:val="004B5866"/>
    <w:rsid w:val="004B58DC"/>
    <w:rsid w:val="004B5937"/>
    <w:rsid w:val="004B5A28"/>
    <w:rsid w:val="004B5BC9"/>
    <w:rsid w:val="004B5D61"/>
    <w:rsid w:val="004B6037"/>
    <w:rsid w:val="004B62B1"/>
    <w:rsid w:val="004B62CB"/>
    <w:rsid w:val="004B6554"/>
    <w:rsid w:val="004B657E"/>
    <w:rsid w:val="004B6755"/>
    <w:rsid w:val="004B6756"/>
    <w:rsid w:val="004B6A02"/>
    <w:rsid w:val="004B6A17"/>
    <w:rsid w:val="004B6AEB"/>
    <w:rsid w:val="004B6DDD"/>
    <w:rsid w:val="004B6DEB"/>
    <w:rsid w:val="004B6E7D"/>
    <w:rsid w:val="004B718C"/>
    <w:rsid w:val="004B7364"/>
    <w:rsid w:val="004B796B"/>
    <w:rsid w:val="004C0560"/>
    <w:rsid w:val="004C0843"/>
    <w:rsid w:val="004C09FC"/>
    <w:rsid w:val="004C0B7A"/>
    <w:rsid w:val="004C0C34"/>
    <w:rsid w:val="004C0EEC"/>
    <w:rsid w:val="004C1586"/>
    <w:rsid w:val="004C179A"/>
    <w:rsid w:val="004C183C"/>
    <w:rsid w:val="004C188C"/>
    <w:rsid w:val="004C1D58"/>
    <w:rsid w:val="004C1E79"/>
    <w:rsid w:val="004C2012"/>
    <w:rsid w:val="004C2237"/>
    <w:rsid w:val="004C279C"/>
    <w:rsid w:val="004C28F9"/>
    <w:rsid w:val="004C29A3"/>
    <w:rsid w:val="004C2A80"/>
    <w:rsid w:val="004C2B17"/>
    <w:rsid w:val="004C2BDA"/>
    <w:rsid w:val="004C30E8"/>
    <w:rsid w:val="004C3140"/>
    <w:rsid w:val="004C3168"/>
    <w:rsid w:val="004C33C1"/>
    <w:rsid w:val="004C354D"/>
    <w:rsid w:val="004C372D"/>
    <w:rsid w:val="004C390E"/>
    <w:rsid w:val="004C3997"/>
    <w:rsid w:val="004C3AF0"/>
    <w:rsid w:val="004C3B08"/>
    <w:rsid w:val="004C3CDA"/>
    <w:rsid w:val="004C3CE4"/>
    <w:rsid w:val="004C3DB0"/>
    <w:rsid w:val="004C3FC1"/>
    <w:rsid w:val="004C444E"/>
    <w:rsid w:val="004C44D5"/>
    <w:rsid w:val="004C482D"/>
    <w:rsid w:val="004C48E9"/>
    <w:rsid w:val="004C4FA6"/>
    <w:rsid w:val="004C53E0"/>
    <w:rsid w:val="004C53EB"/>
    <w:rsid w:val="004C5661"/>
    <w:rsid w:val="004C5A31"/>
    <w:rsid w:val="004C5D64"/>
    <w:rsid w:val="004C5EC2"/>
    <w:rsid w:val="004C61D3"/>
    <w:rsid w:val="004C6803"/>
    <w:rsid w:val="004C6CB1"/>
    <w:rsid w:val="004C6E86"/>
    <w:rsid w:val="004C7611"/>
    <w:rsid w:val="004C76C3"/>
    <w:rsid w:val="004C7B14"/>
    <w:rsid w:val="004D0171"/>
    <w:rsid w:val="004D02FC"/>
    <w:rsid w:val="004D088F"/>
    <w:rsid w:val="004D0965"/>
    <w:rsid w:val="004D0A28"/>
    <w:rsid w:val="004D0B7A"/>
    <w:rsid w:val="004D0E89"/>
    <w:rsid w:val="004D140D"/>
    <w:rsid w:val="004D1582"/>
    <w:rsid w:val="004D168D"/>
    <w:rsid w:val="004D17ED"/>
    <w:rsid w:val="004D1B58"/>
    <w:rsid w:val="004D1F21"/>
    <w:rsid w:val="004D21B9"/>
    <w:rsid w:val="004D2D96"/>
    <w:rsid w:val="004D2DD8"/>
    <w:rsid w:val="004D2F97"/>
    <w:rsid w:val="004D3424"/>
    <w:rsid w:val="004D3673"/>
    <w:rsid w:val="004D382E"/>
    <w:rsid w:val="004D3E0C"/>
    <w:rsid w:val="004D4153"/>
    <w:rsid w:val="004D4C6B"/>
    <w:rsid w:val="004D4D37"/>
    <w:rsid w:val="004D4E46"/>
    <w:rsid w:val="004D53E7"/>
    <w:rsid w:val="004D54F1"/>
    <w:rsid w:val="004D5778"/>
    <w:rsid w:val="004D5958"/>
    <w:rsid w:val="004D59A0"/>
    <w:rsid w:val="004D5F08"/>
    <w:rsid w:val="004D6104"/>
    <w:rsid w:val="004D6281"/>
    <w:rsid w:val="004D63C3"/>
    <w:rsid w:val="004D6600"/>
    <w:rsid w:val="004D682F"/>
    <w:rsid w:val="004D6B6B"/>
    <w:rsid w:val="004D6C3B"/>
    <w:rsid w:val="004D6D54"/>
    <w:rsid w:val="004D6D89"/>
    <w:rsid w:val="004D6DAC"/>
    <w:rsid w:val="004D7045"/>
    <w:rsid w:val="004D736E"/>
    <w:rsid w:val="004D73ED"/>
    <w:rsid w:val="004D76D5"/>
    <w:rsid w:val="004D79A6"/>
    <w:rsid w:val="004D7C68"/>
    <w:rsid w:val="004D7ED5"/>
    <w:rsid w:val="004E0596"/>
    <w:rsid w:val="004E0688"/>
    <w:rsid w:val="004E0754"/>
    <w:rsid w:val="004E0990"/>
    <w:rsid w:val="004E0C5F"/>
    <w:rsid w:val="004E1150"/>
    <w:rsid w:val="004E1172"/>
    <w:rsid w:val="004E1296"/>
    <w:rsid w:val="004E15BA"/>
    <w:rsid w:val="004E1661"/>
    <w:rsid w:val="004E179C"/>
    <w:rsid w:val="004E1890"/>
    <w:rsid w:val="004E1D39"/>
    <w:rsid w:val="004E20F1"/>
    <w:rsid w:val="004E230A"/>
    <w:rsid w:val="004E2388"/>
    <w:rsid w:val="004E23CC"/>
    <w:rsid w:val="004E245B"/>
    <w:rsid w:val="004E285A"/>
    <w:rsid w:val="004E2DFC"/>
    <w:rsid w:val="004E2E1E"/>
    <w:rsid w:val="004E331F"/>
    <w:rsid w:val="004E3468"/>
    <w:rsid w:val="004E35DF"/>
    <w:rsid w:val="004E3CC3"/>
    <w:rsid w:val="004E3D9F"/>
    <w:rsid w:val="004E3E0C"/>
    <w:rsid w:val="004E3E1C"/>
    <w:rsid w:val="004E3E8F"/>
    <w:rsid w:val="004E428B"/>
    <w:rsid w:val="004E431B"/>
    <w:rsid w:val="004E450E"/>
    <w:rsid w:val="004E45C7"/>
    <w:rsid w:val="004E46A3"/>
    <w:rsid w:val="004E4B70"/>
    <w:rsid w:val="004E5002"/>
    <w:rsid w:val="004E55C6"/>
    <w:rsid w:val="004E55FC"/>
    <w:rsid w:val="004E56AC"/>
    <w:rsid w:val="004E5789"/>
    <w:rsid w:val="004E5A26"/>
    <w:rsid w:val="004E5AAB"/>
    <w:rsid w:val="004E5D9B"/>
    <w:rsid w:val="004E5EE4"/>
    <w:rsid w:val="004E60A3"/>
    <w:rsid w:val="004E650D"/>
    <w:rsid w:val="004E6575"/>
    <w:rsid w:val="004E66A5"/>
    <w:rsid w:val="004E68BD"/>
    <w:rsid w:val="004E6C0B"/>
    <w:rsid w:val="004E6C69"/>
    <w:rsid w:val="004E703C"/>
    <w:rsid w:val="004E7154"/>
    <w:rsid w:val="004E7237"/>
    <w:rsid w:val="004E7621"/>
    <w:rsid w:val="004E7AE4"/>
    <w:rsid w:val="004E7D20"/>
    <w:rsid w:val="004E7D30"/>
    <w:rsid w:val="004F05D5"/>
    <w:rsid w:val="004F0792"/>
    <w:rsid w:val="004F08B5"/>
    <w:rsid w:val="004F0965"/>
    <w:rsid w:val="004F0BD2"/>
    <w:rsid w:val="004F0C11"/>
    <w:rsid w:val="004F0C55"/>
    <w:rsid w:val="004F1014"/>
    <w:rsid w:val="004F10C0"/>
    <w:rsid w:val="004F1397"/>
    <w:rsid w:val="004F16FE"/>
    <w:rsid w:val="004F1706"/>
    <w:rsid w:val="004F1BB7"/>
    <w:rsid w:val="004F1BCE"/>
    <w:rsid w:val="004F1CB5"/>
    <w:rsid w:val="004F1ED4"/>
    <w:rsid w:val="004F1F37"/>
    <w:rsid w:val="004F225A"/>
    <w:rsid w:val="004F24A0"/>
    <w:rsid w:val="004F25D5"/>
    <w:rsid w:val="004F2A21"/>
    <w:rsid w:val="004F2A85"/>
    <w:rsid w:val="004F3058"/>
    <w:rsid w:val="004F3115"/>
    <w:rsid w:val="004F35CC"/>
    <w:rsid w:val="004F36DD"/>
    <w:rsid w:val="004F374E"/>
    <w:rsid w:val="004F39ED"/>
    <w:rsid w:val="004F3D74"/>
    <w:rsid w:val="004F3FCC"/>
    <w:rsid w:val="004F444A"/>
    <w:rsid w:val="004F4589"/>
    <w:rsid w:val="004F4673"/>
    <w:rsid w:val="004F46A9"/>
    <w:rsid w:val="004F4983"/>
    <w:rsid w:val="004F49BA"/>
    <w:rsid w:val="004F4D21"/>
    <w:rsid w:val="004F4D3F"/>
    <w:rsid w:val="004F4D79"/>
    <w:rsid w:val="004F4FEF"/>
    <w:rsid w:val="004F526E"/>
    <w:rsid w:val="004F5288"/>
    <w:rsid w:val="004F5579"/>
    <w:rsid w:val="004F5765"/>
    <w:rsid w:val="004F5883"/>
    <w:rsid w:val="004F599B"/>
    <w:rsid w:val="004F5A0E"/>
    <w:rsid w:val="004F5A3F"/>
    <w:rsid w:val="004F630E"/>
    <w:rsid w:val="004F650E"/>
    <w:rsid w:val="004F6A59"/>
    <w:rsid w:val="004F6CD0"/>
    <w:rsid w:val="004F6F4F"/>
    <w:rsid w:val="004F6F5E"/>
    <w:rsid w:val="004F7563"/>
    <w:rsid w:val="004F7AA2"/>
    <w:rsid w:val="004F7B41"/>
    <w:rsid w:val="004F7CD3"/>
    <w:rsid w:val="004F7ED7"/>
    <w:rsid w:val="00500311"/>
    <w:rsid w:val="00500425"/>
    <w:rsid w:val="005004CD"/>
    <w:rsid w:val="005007B3"/>
    <w:rsid w:val="00500846"/>
    <w:rsid w:val="00500AEE"/>
    <w:rsid w:val="00500C56"/>
    <w:rsid w:val="0050135E"/>
    <w:rsid w:val="00501F40"/>
    <w:rsid w:val="005022AB"/>
    <w:rsid w:val="00502595"/>
    <w:rsid w:val="005025B0"/>
    <w:rsid w:val="0050261F"/>
    <w:rsid w:val="00502826"/>
    <w:rsid w:val="00502837"/>
    <w:rsid w:val="00502B4E"/>
    <w:rsid w:val="00502C53"/>
    <w:rsid w:val="00502CA8"/>
    <w:rsid w:val="00502E59"/>
    <w:rsid w:val="00503141"/>
    <w:rsid w:val="00503305"/>
    <w:rsid w:val="005033B3"/>
    <w:rsid w:val="005036DF"/>
    <w:rsid w:val="00503BED"/>
    <w:rsid w:val="00503C4F"/>
    <w:rsid w:val="00504042"/>
    <w:rsid w:val="0050406A"/>
    <w:rsid w:val="005042B2"/>
    <w:rsid w:val="00504391"/>
    <w:rsid w:val="005044E6"/>
    <w:rsid w:val="00504A49"/>
    <w:rsid w:val="00504E35"/>
    <w:rsid w:val="00504F00"/>
    <w:rsid w:val="005051DC"/>
    <w:rsid w:val="0050520A"/>
    <w:rsid w:val="00505337"/>
    <w:rsid w:val="005053F1"/>
    <w:rsid w:val="005055FC"/>
    <w:rsid w:val="00505731"/>
    <w:rsid w:val="00506051"/>
    <w:rsid w:val="005065B7"/>
    <w:rsid w:val="00506639"/>
    <w:rsid w:val="00506734"/>
    <w:rsid w:val="005067D6"/>
    <w:rsid w:val="005069BC"/>
    <w:rsid w:val="00506A1D"/>
    <w:rsid w:val="00506D13"/>
    <w:rsid w:val="005071AA"/>
    <w:rsid w:val="00507259"/>
    <w:rsid w:val="005074DC"/>
    <w:rsid w:val="005074F9"/>
    <w:rsid w:val="00507787"/>
    <w:rsid w:val="005078CE"/>
    <w:rsid w:val="00507975"/>
    <w:rsid w:val="00507D74"/>
    <w:rsid w:val="00507ED6"/>
    <w:rsid w:val="0051014A"/>
    <w:rsid w:val="0051057C"/>
    <w:rsid w:val="00510AD2"/>
    <w:rsid w:val="00510B4C"/>
    <w:rsid w:val="00510C71"/>
    <w:rsid w:val="00510D0F"/>
    <w:rsid w:val="00510E40"/>
    <w:rsid w:val="00510E42"/>
    <w:rsid w:val="00510F13"/>
    <w:rsid w:val="00510F57"/>
    <w:rsid w:val="00511504"/>
    <w:rsid w:val="005115E0"/>
    <w:rsid w:val="0051173C"/>
    <w:rsid w:val="00511770"/>
    <w:rsid w:val="00511DED"/>
    <w:rsid w:val="005122D1"/>
    <w:rsid w:val="0051243C"/>
    <w:rsid w:val="0051259A"/>
    <w:rsid w:val="00512630"/>
    <w:rsid w:val="00512719"/>
    <w:rsid w:val="0051291A"/>
    <w:rsid w:val="00512951"/>
    <w:rsid w:val="00512980"/>
    <w:rsid w:val="00512EC2"/>
    <w:rsid w:val="00512F24"/>
    <w:rsid w:val="00513439"/>
    <w:rsid w:val="0051393E"/>
    <w:rsid w:val="00513BB2"/>
    <w:rsid w:val="00513D35"/>
    <w:rsid w:val="00513E6E"/>
    <w:rsid w:val="00513FD6"/>
    <w:rsid w:val="00514130"/>
    <w:rsid w:val="00514574"/>
    <w:rsid w:val="0051488C"/>
    <w:rsid w:val="00514972"/>
    <w:rsid w:val="00514A41"/>
    <w:rsid w:val="00514C0F"/>
    <w:rsid w:val="00514D43"/>
    <w:rsid w:val="00514E0D"/>
    <w:rsid w:val="0051548E"/>
    <w:rsid w:val="00515636"/>
    <w:rsid w:val="00515B3C"/>
    <w:rsid w:val="00515DC2"/>
    <w:rsid w:val="00515DCB"/>
    <w:rsid w:val="005160A1"/>
    <w:rsid w:val="005166A6"/>
    <w:rsid w:val="00516C4B"/>
    <w:rsid w:val="00516D2A"/>
    <w:rsid w:val="0051725C"/>
    <w:rsid w:val="005173A5"/>
    <w:rsid w:val="00517597"/>
    <w:rsid w:val="00517701"/>
    <w:rsid w:val="00517B39"/>
    <w:rsid w:val="00517D92"/>
    <w:rsid w:val="005204DC"/>
    <w:rsid w:val="00520616"/>
    <w:rsid w:val="00520788"/>
    <w:rsid w:val="00520B0D"/>
    <w:rsid w:val="00520B43"/>
    <w:rsid w:val="00520B5C"/>
    <w:rsid w:val="00520D4E"/>
    <w:rsid w:val="00521193"/>
    <w:rsid w:val="005213A3"/>
    <w:rsid w:val="00521698"/>
    <w:rsid w:val="00521701"/>
    <w:rsid w:val="00521975"/>
    <w:rsid w:val="00521FCE"/>
    <w:rsid w:val="0052221F"/>
    <w:rsid w:val="0052230F"/>
    <w:rsid w:val="0052253B"/>
    <w:rsid w:val="00522572"/>
    <w:rsid w:val="00522669"/>
    <w:rsid w:val="00522EC9"/>
    <w:rsid w:val="00523130"/>
    <w:rsid w:val="00523736"/>
    <w:rsid w:val="00523944"/>
    <w:rsid w:val="00523B30"/>
    <w:rsid w:val="00523DF0"/>
    <w:rsid w:val="0052444C"/>
    <w:rsid w:val="00524493"/>
    <w:rsid w:val="0052469C"/>
    <w:rsid w:val="0052495B"/>
    <w:rsid w:val="00524A8C"/>
    <w:rsid w:val="00524DEF"/>
    <w:rsid w:val="00524EAB"/>
    <w:rsid w:val="00524F8D"/>
    <w:rsid w:val="005251F0"/>
    <w:rsid w:val="0052524F"/>
    <w:rsid w:val="00525701"/>
    <w:rsid w:val="0052594E"/>
    <w:rsid w:val="00525B73"/>
    <w:rsid w:val="00525E16"/>
    <w:rsid w:val="00525EE8"/>
    <w:rsid w:val="00525FD5"/>
    <w:rsid w:val="0052611A"/>
    <w:rsid w:val="00526357"/>
    <w:rsid w:val="005266AC"/>
    <w:rsid w:val="005267CA"/>
    <w:rsid w:val="00527031"/>
    <w:rsid w:val="005272B3"/>
    <w:rsid w:val="00527450"/>
    <w:rsid w:val="00527760"/>
    <w:rsid w:val="0052777B"/>
    <w:rsid w:val="00527CD9"/>
    <w:rsid w:val="00527E77"/>
    <w:rsid w:val="005300B2"/>
    <w:rsid w:val="0053017B"/>
    <w:rsid w:val="0053046B"/>
    <w:rsid w:val="00530477"/>
    <w:rsid w:val="00530B9B"/>
    <w:rsid w:val="005310CE"/>
    <w:rsid w:val="00531478"/>
    <w:rsid w:val="00531479"/>
    <w:rsid w:val="0053178E"/>
    <w:rsid w:val="0053195C"/>
    <w:rsid w:val="00531A52"/>
    <w:rsid w:val="00531D12"/>
    <w:rsid w:val="00531E99"/>
    <w:rsid w:val="00531ECB"/>
    <w:rsid w:val="00531FC3"/>
    <w:rsid w:val="00531FE5"/>
    <w:rsid w:val="00532040"/>
    <w:rsid w:val="00532368"/>
    <w:rsid w:val="00532642"/>
    <w:rsid w:val="00532746"/>
    <w:rsid w:val="005327DE"/>
    <w:rsid w:val="00533169"/>
    <w:rsid w:val="005331C8"/>
    <w:rsid w:val="00533589"/>
    <w:rsid w:val="00533A3B"/>
    <w:rsid w:val="00533B96"/>
    <w:rsid w:val="00533D6B"/>
    <w:rsid w:val="00533E4E"/>
    <w:rsid w:val="0053403A"/>
    <w:rsid w:val="005344D6"/>
    <w:rsid w:val="00534615"/>
    <w:rsid w:val="00534C65"/>
    <w:rsid w:val="00535294"/>
    <w:rsid w:val="005354D9"/>
    <w:rsid w:val="005361E7"/>
    <w:rsid w:val="00536584"/>
    <w:rsid w:val="005366EF"/>
    <w:rsid w:val="005367F2"/>
    <w:rsid w:val="0053683F"/>
    <w:rsid w:val="005368F4"/>
    <w:rsid w:val="005369DE"/>
    <w:rsid w:val="00536C81"/>
    <w:rsid w:val="00536EAF"/>
    <w:rsid w:val="00536F4C"/>
    <w:rsid w:val="00537053"/>
    <w:rsid w:val="005372DD"/>
    <w:rsid w:val="005377AF"/>
    <w:rsid w:val="005377EE"/>
    <w:rsid w:val="005378AC"/>
    <w:rsid w:val="0053791D"/>
    <w:rsid w:val="00537B02"/>
    <w:rsid w:val="00537EE8"/>
    <w:rsid w:val="0054022B"/>
    <w:rsid w:val="0054031C"/>
    <w:rsid w:val="00540775"/>
    <w:rsid w:val="00540B40"/>
    <w:rsid w:val="00540B65"/>
    <w:rsid w:val="0054117F"/>
    <w:rsid w:val="00541601"/>
    <w:rsid w:val="00541882"/>
    <w:rsid w:val="005418AA"/>
    <w:rsid w:val="0054192F"/>
    <w:rsid w:val="00541AE8"/>
    <w:rsid w:val="00541C11"/>
    <w:rsid w:val="00541D39"/>
    <w:rsid w:val="00541DF7"/>
    <w:rsid w:val="00542077"/>
    <w:rsid w:val="00542559"/>
    <w:rsid w:val="00542692"/>
    <w:rsid w:val="00542991"/>
    <w:rsid w:val="00542A5E"/>
    <w:rsid w:val="00542ABD"/>
    <w:rsid w:val="00542D1F"/>
    <w:rsid w:val="00542D4D"/>
    <w:rsid w:val="00542F01"/>
    <w:rsid w:val="00543527"/>
    <w:rsid w:val="005435D9"/>
    <w:rsid w:val="00543A43"/>
    <w:rsid w:val="00543E0F"/>
    <w:rsid w:val="00543ECF"/>
    <w:rsid w:val="00544316"/>
    <w:rsid w:val="00544737"/>
    <w:rsid w:val="00544AE4"/>
    <w:rsid w:val="00544EB1"/>
    <w:rsid w:val="00544F66"/>
    <w:rsid w:val="00545131"/>
    <w:rsid w:val="005453A4"/>
    <w:rsid w:val="00545651"/>
    <w:rsid w:val="0054586E"/>
    <w:rsid w:val="00545C2B"/>
    <w:rsid w:val="00545F32"/>
    <w:rsid w:val="005463AD"/>
    <w:rsid w:val="005467F3"/>
    <w:rsid w:val="00546DF9"/>
    <w:rsid w:val="00546EF4"/>
    <w:rsid w:val="00546F80"/>
    <w:rsid w:val="00547426"/>
    <w:rsid w:val="005475CF"/>
    <w:rsid w:val="005479F3"/>
    <w:rsid w:val="00547A56"/>
    <w:rsid w:val="00547A8A"/>
    <w:rsid w:val="00547F48"/>
    <w:rsid w:val="00547F7D"/>
    <w:rsid w:val="00550083"/>
    <w:rsid w:val="005500AC"/>
    <w:rsid w:val="00550479"/>
    <w:rsid w:val="005504F1"/>
    <w:rsid w:val="005508BE"/>
    <w:rsid w:val="00550A0E"/>
    <w:rsid w:val="00550BDC"/>
    <w:rsid w:val="005511AB"/>
    <w:rsid w:val="00551237"/>
    <w:rsid w:val="005513BB"/>
    <w:rsid w:val="00551541"/>
    <w:rsid w:val="00551A57"/>
    <w:rsid w:val="00551D6E"/>
    <w:rsid w:val="00551FAE"/>
    <w:rsid w:val="005522AB"/>
    <w:rsid w:val="0055235B"/>
    <w:rsid w:val="0055236C"/>
    <w:rsid w:val="005525B5"/>
    <w:rsid w:val="00552ACB"/>
    <w:rsid w:val="005530FF"/>
    <w:rsid w:val="00553FE3"/>
    <w:rsid w:val="00554072"/>
    <w:rsid w:val="0055416B"/>
    <w:rsid w:val="00554399"/>
    <w:rsid w:val="005543D9"/>
    <w:rsid w:val="0055462C"/>
    <w:rsid w:val="00554691"/>
    <w:rsid w:val="005546C0"/>
    <w:rsid w:val="00554EED"/>
    <w:rsid w:val="00555045"/>
    <w:rsid w:val="0055530F"/>
    <w:rsid w:val="0055559F"/>
    <w:rsid w:val="0055582E"/>
    <w:rsid w:val="0055587A"/>
    <w:rsid w:val="00555B4F"/>
    <w:rsid w:val="00555E85"/>
    <w:rsid w:val="0055607C"/>
    <w:rsid w:val="00556145"/>
    <w:rsid w:val="0055618D"/>
    <w:rsid w:val="0055623B"/>
    <w:rsid w:val="005562F0"/>
    <w:rsid w:val="00556305"/>
    <w:rsid w:val="00556503"/>
    <w:rsid w:val="00556509"/>
    <w:rsid w:val="00556575"/>
    <w:rsid w:val="0055658D"/>
    <w:rsid w:val="00556A47"/>
    <w:rsid w:val="00556AC8"/>
    <w:rsid w:val="00556ADB"/>
    <w:rsid w:val="00556B02"/>
    <w:rsid w:val="0055724D"/>
    <w:rsid w:val="0055726D"/>
    <w:rsid w:val="0055730B"/>
    <w:rsid w:val="00557501"/>
    <w:rsid w:val="0055757F"/>
    <w:rsid w:val="0055790C"/>
    <w:rsid w:val="00557B9E"/>
    <w:rsid w:val="00557EA0"/>
    <w:rsid w:val="00557F0D"/>
    <w:rsid w:val="0056092A"/>
    <w:rsid w:val="00560A62"/>
    <w:rsid w:val="0056115E"/>
    <w:rsid w:val="005612C0"/>
    <w:rsid w:val="00561398"/>
    <w:rsid w:val="005613F0"/>
    <w:rsid w:val="005616A4"/>
    <w:rsid w:val="005616FC"/>
    <w:rsid w:val="00561849"/>
    <w:rsid w:val="00561BC0"/>
    <w:rsid w:val="00561CD5"/>
    <w:rsid w:val="00561DE2"/>
    <w:rsid w:val="00561E0D"/>
    <w:rsid w:val="0056217C"/>
    <w:rsid w:val="005625BD"/>
    <w:rsid w:val="005626DA"/>
    <w:rsid w:val="005626E8"/>
    <w:rsid w:val="0056280B"/>
    <w:rsid w:val="0056292E"/>
    <w:rsid w:val="00562947"/>
    <w:rsid w:val="005629F2"/>
    <w:rsid w:val="00562E6F"/>
    <w:rsid w:val="00563723"/>
    <w:rsid w:val="00563952"/>
    <w:rsid w:val="005639B3"/>
    <w:rsid w:val="00563B22"/>
    <w:rsid w:val="00563BB2"/>
    <w:rsid w:val="00563D03"/>
    <w:rsid w:val="00563F9C"/>
    <w:rsid w:val="00563FFB"/>
    <w:rsid w:val="0056414A"/>
    <w:rsid w:val="0056425B"/>
    <w:rsid w:val="0056441A"/>
    <w:rsid w:val="0056455C"/>
    <w:rsid w:val="00564636"/>
    <w:rsid w:val="0056481A"/>
    <w:rsid w:val="0056482B"/>
    <w:rsid w:val="005649B9"/>
    <w:rsid w:val="00564A8F"/>
    <w:rsid w:val="00564E01"/>
    <w:rsid w:val="00565242"/>
    <w:rsid w:val="005653F4"/>
    <w:rsid w:val="005655DC"/>
    <w:rsid w:val="005656BC"/>
    <w:rsid w:val="00565710"/>
    <w:rsid w:val="005657FD"/>
    <w:rsid w:val="00565A18"/>
    <w:rsid w:val="0056647B"/>
    <w:rsid w:val="00566C21"/>
    <w:rsid w:val="00566C3C"/>
    <w:rsid w:val="0056758E"/>
    <w:rsid w:val="00567590"/>
    <w:rsid w:val="005675F2"/>
    <w:rsid w:val="005675F3"/>
    <w:rsid w:val="005676DB"/>
    <w:rsid w:val="0056784D"/>
    <w:rsid w:val="0056784E"/>
    <w:rsid w:val="00567BD9"/>
    <w:rsid w:val="00567C50"/>
    <w:rsid w:val="00567D44"/>
    <w:rsid w:val="00567ED9"/>
    <w:rsid w:val="00567F95"/>
    <w:rsid w:val="00567FA8"/>
    <w:rsid w:val="00570117"/>
    <w:rsid w:val="00570901"/>
    <w:rsid w:val="005709EE"/>
    <w:rsid w:val="00570C4B"/>
    <w:rsid w:val="00570E2A"/>
    <w:rsid w:val="00571130"/>
    <w:rsid w:val="00571555"/>
    <w:rsid w:val="00571C8E"/>
    <w:rsid w:val="00571F21"/>
    <w:rsid w:val="00572276"/>
    <w:rsid w:val="005722FC"/>
    <w:rsid w:val="0057262B"/>
    <w:rsid w:val="005727DA"/>
    <w:rsid w:val="0057283D"/>
    <w:rsid w:val="0057288F"/>
    <w:rsid w:val="00572D36"/>
    <w:rsid w:val="00572FFE"/>
    <w:rsid w:val="005732C0"/>
    <w:rsid w:val="00573318"/>
    <w:rsid w:val="005736CA"/>
    <w:rsid w:val="0057399B"/>
    <w:rsid w:val="005739F1"/>
    <w:rsid w:val="00573DD2"/>
    <w:rsid w:val="00574003"/>
    <w:rsid w:val="00574D93"/>
    <w:rsid w:val="00574F16"/>
    <w:rsid w:val="005755F6"/>
    <w:rsid w:val="00575725"/>
    <w:rsid w:val="005760B1"/>
    <w:rsid w:val="005768CE"/>
    <w:rsid w:val="005769CA"/>
    <w:rsid w:val="00576BA1"/>
    <w:rsid w:val="0057765A"/>
    <w:rsid w:val="005777C2"/>
    <w:rsid w:val="00577B25"/>
    <w:rsid w:val="00577BB4"/>
    <w:rsid w:val="00577C98"/>
    <w:rsid w:val="00577D1A"/>
    <w:rsid w:val="00577D7E"/>
    <w:rsid w:val="0058014C"/>
    <w:rsid w:val="00580282"/>
    <w:rsid w:val="0058065E"/>
    <w:rsid w:val="005806DC"/>
    <w:rsid w:val="005807ED"/>
    <w:rsid w:val="005809CA"/>
    <w:rsid w:val="00580B13"/>
    <w:rsid w:val="005815D4"/>
    <w:rsid w:val="0058175F"/>
    <w:rsid w:val="005819C0"/>
    <w:rsid w:val="0058259C"/>
    <w:rsid w:val="00582732"/>
    <w:rsid w:val="005827D3"/>
    <w:rsid w:val="00582EE3"/>
    <w:rsid w:val="00582F86"/>
    <w:rsid w:val="005831D0"/>
    <w:rsid w:val="00583ADC"/>
    <w:rsid w:val="00583B70"/>
    <w:rsid w:val="00583D9F"/>
    <w:rsid w:val="005843CC"/>
    <w:rsid w:val="0058442B"/>
    <w:rsid w:val="00584751"/>
    <w:rsid w:val="00584A3F"/>
    <w:rsid w:val="00584F41"/>
    <w:rsid w:val="005850F3"/>
    <w:rsid w:val="00585101"/>
    <w:rsid w:val="0058536A"/>
    <w:rsid w:val="00585655"/>
    <w:rsid w:val="005856BF"/>
    <w:rsid w:val="00585712"/>
    <w:rsid w:val="0058578A"/>
    <w:rsid w:val="00585C18"/>
    <w:rsid w:val="00586118"/>
    <w:rsid w:val="0058613B"/>
    <w:rsid w:val="005862C9"/>
    <w:rsid w:val="00586652"/>
    <w:rsid w:val="005867CF"/>
    <w:rsid w:val="00586EC2"/>
    <w:rsid w:val="00586F0C"/>
    <w:rsid w:val="005873B7"/>
    <w:rsid w:val="0058741B"/>
    <w:rsid w:val="00587513"/>
    <w:rsid w:val="00587688"/>
    <w:rsid w:val="005876A7"/>
    <w:rsid w:val="00587AE6"/>
    <w:rsid w:val="00587B79"/>
    <w:rsid w:val="00587B89"/>
    <w:rsid w:val="00587DB2"/>
    <w:rsid w:val="00587F1E"/>
    <w:rsid w:val="005905BB"/>
    <w:rsid w:val="00590B37"/>
    <w:rsid w:val="00590CD3"/>
    <w:rsid w:val="00590E70"/>
    <w:rsid w:val="005911A9"/>
    <w:rsid w:val="0059129B"/>
    <w:rsid w:val="005913FC"/>
    <w:rsid w:val="00591458"/>
    <w:rsid w:val="0059147D"/>
    <w:rsid w:val="00591486"/>
    <w:rsid w:val="0059165F"/>
    <w:rsid w:val="00591A80"/>
    <w:rsid w:val="00591AFC"/>
    <w:rsid w:val="00591B30"/>
    <w:rsid w:val="00592391"/>
    <w:rsid w:val="0059297D"/>
    <w:rsid w:val="00592B42"/>
    <w:rsid w:val="00592C87"/>
    <w:rsid w:val="00592E20"/>
    <w:rsid w:val="0059307B"/>
    <w:rsid w:val="0059333C"/>
    <w:rsid w:val="0059350E"/>
    <w:rsid w:val="005937C8"/>
    <w:rsid w:val="005938B5"/>
    <w:rsid w:val="00593912"/>
    <w:rsid w:val="00593C1E"/>
    <w:rsid w:val="00593F27"/>
    <w:rsid w:val="00593F33"/>
    <w:rsid w:val="0059407A"/>
    <w:rsid w:val="005941D4"/>
    <w:rsid w:val="005943B0"/>
    <w:rsid w:val="005943E8"/>
    <w:rsid w:val="005943EA"/>
    <w:rsid w:val="00594B26"/>
    <w:rsid w:val="00594DBA"/>
    <w:rsid w:val="0059517E"/>
    <w:rsid w:val="00595245"/>
    <w:rsid w:val="005952C5"/>
    <w:rsid w:val="00595669"/>
    <w:rsid w:val="00595897"/>
    <w:rsid w:val="00595C78"/>
    <w:rsid w:val="00595CF6"/>
    <w:rsid w:val="00595FD0"/>
    <w:rsid w:val="00595FEF"/>
    <w:rsid w:val="005962F1"/>
    <w:rsid w:val="00596311"/>
    <w:rsid w:val="00596A11"/>
    <w:rsid w:val="00596F83"/>
    <w:rsid w:val="00596FE3"/>
    <w:rsid w:val="0059701C"/>
    <w:rsid w:val="00597823"/>
    <w:rsid w:val="0059789E"/>
    <w:rsid w:val="00597C5D"/>
    <w:rsid w:val="00597CA3"/>
    <w:rsid w:val="00597E2E"/>
    <w:rsid w:val="00597F51"/>
    <w:rsid w:val="005A002E"/>
    <w:rsid w:val="005A021B"/>
    <w:rsid w:val="005A02E7"/>
    <w:rsid w:val="005A03E2"/>
    <w:rsid w:val="005A06E1"/>
    <w:rsid w:val="005A071D"/>
    <w:rsid w:val="005A0C2C"/>
    <w:rsid w:val="005A0C99"/>
    <w:rsid w:val="005A0FB2"/>
    <w:rsid w:val="005A10F4"/>
    <w:rsid w:val="005A11B5"/>
    <w:rsid w:val="005A130E"/>
    <w:rsid w:val="005A1578"/>
    <w:rsid w:val="005A159D"/>
    <w:rsid w:val="005A17D2"/>
    <w:rsid w:val="005A1816"/>
    <w:rsid w:val="005A1B15"/>
    <w:rsid w:val="005A1E74"/>
    <w:rsid w:val="005A2076"/>
    <w:rsid w:val="005A21A2"/>
    <w:rsid w:val="005A2713"/>
    <w:rsid w:val="005A2D1B"/>
    <w:rsid w:val="005A2D51"/>
    <w:rsid w:val="005A328C"/>
    <w:rsid w:val="005A33B1"/>
    <w:rsid w:val="005A3AC7"/>
    <w:rsid w:val="005A3C3B"/>
    <w:rsid w:val="005A4705"/>
    <w:rsid w:val="005A48A5"/>
    <w:rsid w:val="005A48DD"/>
    <w:rsid w:val="005A4BBE"/>
    <w:rsid w:val="005A4BD9"/>
    <w:rsid w:val="005A4D45"/>
    <w:rsid w:val="005A4DB0"/>
    <w:rsid w:val="005A50FE"/>
    <w:rsid w:val="005A5190"/>
    <w:rsid w:val="005A5494"/>
    <w:rsid w:val="005A5720"/>
    <w:rsid w:val="005A5B5C"/>
    <w:rsid w:val="005A5CE3"/>
    <w:rsid w:val="005A5DF2"/>
    <w:rsid w:val="005A5EDB"/>
    <w:rsid w:val="005A6017"/>
    <w:rsid w:val="005A62B0"/>
    <w:rsid w:val="005A63D0"/>
    <w:rsid w:val="005A648A"/>
    <w:rsid w:val="005A6579"/>
    <w:rsid w:val="005A69A5"/>
    <w:rsid w:val="005A6E53"/>
    <w:rsid w:val="005A72D3"/>
    <w:rsid w:val="005A7482"/>
    <w:rsid w:val="005A7536"/>
    <w:rsid w:val="005A778B"/>
    <w:rsid w:val="005A7A03"/>
    <w:rsid w:val="005A7C55"/>
    <w:rsid w:val="005B00B6"/>
    <w:rsid w:val="005B00ED"/>
    <w:rsid w:val="005B055E"/>
    <w:rsid w:val="005B0C7A"/>
    <w:rsid w:val="005B1076"/>
    <w:rsid w:val="005B1325"/>
    <w:rsid w:val="005B146F"/>
    <w:rsid w:val="005B147C"/>
    <w:rsid w:val="005B14A6"/>
    <w:rsid w:val="005B1A62"/>
    <w:rsid w:val="005B1D89"/>
    <w:rsid w:val="005B1E75"/>
    <w:rsid w:val="005B1EA2"/>
    <w:rsid w:val="005B20C0"/>
    <w:rsid w:val="005B29E7"/>
    <w:rsid w:val="005B29F1"/>
    <w:rsid w:val="005B2B25"/>
    <w:rsid w:val="005B2BBC"/>
    <w:rsid w:val="005B316A"/>
    <w:rsid w:val="005B32AB"/>
    <w:rsid w:val="005B35A9"/>
    <w:rsid w:val="005B35E7"/>
    <w:rsid w:val="005B3616"/>
    <w:rsid w:val="005B3727"/>
    <w:rsid w:val="005B37B5"/>
    <w:rsid w:val="005B37C8"/>
    <w:rsid w:val="005B39D2"/>
    <w:rsid w:val="005B3B5C"/>
    <w:rsid w:val="005B3D23"/>
    <w:rsid w:val="005B3D2A"/>
    <w:rsid w:val="005B3D89"/>
    <w:rsid w:val="005B408C"/>
    <w:rsid w:val="005B41C9"/>
    <w:rsid w:val="005B4334"/>
    <w:rsid w:val="005B442D"/>
    <w:rsid w:val="005B46E3"/>
    <w:rsid w:val="005B4FE2"/>
    <w:rsid w:val="005B50CB"/>
    <w:rsid w:val="005B52CD"/>
    <w:rsid w:val="005B5664"/>
    <w:rsid w:val="005B573C"/>
    <w:rsid w:val="005B57CA"/>
    <w:rsid w:val="005B5E08"/>
    <w:rsid w:val="005B5E35"/>
    <w:rsid w:val="005B6166"/>
    <w:rsid w:val="005B6662"/>
    <w:rsid w:val="005B68A1"/>
    <w:rsid w:val="005B6CE0"/>
    <w:rsid w:val="005B6CE5"/>
    <w:rsid w:val="005B6DE9"/>
    <w:rsid w:val="005B6FD8"/>
    <w:rsid w:val="005B7218"/>
    <w:rsid w:val="005B731B"/>
    <w:rsid w:val="005B77FA"/>
    <w:rsid w:val="005B7971"/>
    <w:rsid w:val="005B7999"/>
    <w:rsid w:val="005B7B4A"/>
    <w:rsid w:val="005C01F0"/>
    <w:rsid w:val="005C0601"/>
    <w:rsid w:val="005C09CB"/>
    <w:rsid w:val="005C0ADA"/>
    <w:rsid w:val="005C0C40"/>
    <w:rsid w:val="005C0E18"/>
    <w:rsid w:val="005C0E23"/>
    <w:rsid w:val="005C0FF4"/>
    <w:rsid w:val="005C1232"/>
    <w:rsid w:val="005C165F"/>
    <w:rsid w:val="005C1924"/>
    <w:rsid w:val="005C1973"/>
    <w:rsid w:val="005C1A71"/>
    <w:rsid w:val="005C1C28"/>
    <w:rsid w:val="005C206D"/>
    <w:rsid w:val="005C27C2"/>
    <w:rsid w:val="005C2A8B"/>
    <w:rsid w:val="005C2C7E"/>
    <w:rsid w:val="005C2D91"/>
    <w:rsid w:val="005C2EF8"/>
    <w:rsid w:val="005C3042"/>
    <w:rsid w:val="005C312D"/>
    <w:rsid w:val="005C35E7"/>
    <w:rsid w:val="005C38DF"/>
    <w:rsid w:val="005C3A15"/>
    <w:rsid w:val="005C3BB3"/>
    <w:rsid w:val="005C3D0D"/>
    <w:rsid w:val="005C3D80"/>
    <w:rsid w:val="005C43FC"/>
    <w:rsid w:val="005C4545"/>
    <w:rsid w:val="005C45DF"/>
    <w:rsid w:val="005C4FDE"/>
    <w:rsid w:val="005C51EC"/>
    <w:rsid w:val="005C5287"/>
    <w:rsid w:val="005C53A0"/>
    <w:rsid w:val="005C53CC"/>
    <w:rsid w:val="005C55E3"/>
    <w:rsid w:val="005C5926"/>
    <w:rsid w:val="005C5B97"/>
    <w:rsid w:val="005C5E65"/>
    <w:rsid w:val="005C5E98"/>
    <w:rsid w:val="005C6242"/>
    <w:rsid w:val="005C62AC"/>
    <w:rsid w:val="005C6325"/>
    <w:rsid w:val="005C6345"/>
    <w:rsid w:val="005C641A"/>
    <w:rsid w:val="005C671A"/>
    <w:rsid w:val="005C6B29"/>
    <w:rsid w:val="005C6BC2"/>
    <w:rsid w:val="005C6D58"/>
    <w:rsid w:val="005C74BA"/>
    <w:rsid w:val="005C7832"/>
    <w:rsid w:val="005C7872"/>
    <w:rsid w:val="005C78D3"/>
    <w:rsid w:val="005C7BC7"/>
    <w:rsid w:val="005C7E21"/>
    <w:rsid w:val="005C7FB6"/>
    <w:rsid w:val="005D034A"/>
    <w:rsid w:val="005D0608"/>
    <w:rsid w:val="005D0774"/>
    <w:rsid w:val="005D0A26"/>
    <w:rsid w:val="005D0A89"/>
    <w:rsid w:val="005D0E52"/>
    <w:rsid w:val="005D11B4"/>
    <w:rsid w:val="005D19E1"/>
    <w:rsid w:val="005D19EF"/>
    <w:rsid w:val="005D1E4F"/>
    <w:rsid w:val="005D1EB8"/>
    <w:rsid w:val="005D2005"/>
    <w:rsid w:val="005D207B"/>
    <w:rsid w:val="005D245F"/>
    <w:rsid w:val="005D26E8"/>
    <w:rsid w:val="005D2845"/>
    <w:rsid w:val="005D2C32"/>
    <w:rsid w:val="005D2DEE"/>
    <w:rsid w:val="005D3433"/>
    <w:rsid w:val="005D3439"/>
    <w:rsid w:val="005D3738"/>
    <w:rsid w:val="005D3B9B"/>
    <w:rsid w:val="005D3E0E"/>
    <w:rsid w:val="005D3EAE"/>
    <w:rsid w:val="005D428B"/>
    <w:rsid w:val="005D449F"/>
    <w:rsid w:val="005D44E2"/>
    <w:rsid w:val="005D4605"/>
    <w:rsid w:val="005D4785"/>
    <w:rsid w:val="005D4799"/>
    <w:rsid w:val="005D47F8"/>
    <w:rsid w:val="005D4975"/>
    <w:rsid w:val="005D4B50"/>
    <w:rsid w:val="005D4E06"/>
    <w:rsid w:val="005D5313"/>
    <w:rsid w:val="005D537F"/>
    <w:rsid w:val="005D5686"/>
    <w:rsid w:val="005D57D2"/>
    <w:rsid w:val="005D5883"/>
    <w:rsid w:val="005D59CD"/>
    <w:rsid w:val="005D5A07"/>
    <w:rsid w:val="005D5AEF"/>
    <w:rsid w:val="005D60DF"/>
    <w:rsid w:val="005D6354"/>
    <w:rsid w:val="005D65F2"/>
    <w:rsid w:val="005D698E"/>
    <w:rsid w:val="005D6A5E"/>
    <w:rsid w:val="005D7591"/>
    <w:rsid w:val="005D76FB"/>
    <w:rsid w:val="005D7B8C"/>
    <w:rsid w:val="005D7EB8"/>
    <w:rsid w:val="005D7EBF"/>
    <w:rsid w:val="005E005C"/>
    <w:rsid w:val="005E0234"/>
    <w:rsid w:val="005E029A"/>
    <w:rsid w:val="005E038D"/>
    <w:rsid w:val="005E0488"/>
    <w:rsid w:val="005E0514"/>
    <w:rsid w:val="005E0543"/>
    <w:rsid w:val="005E0B67"/>
    <w:rsid w:val="005E0CCA"/>
    <w:rsid w:val="005E108C"/>
    <w:rsid w:val="005E1231"/>
    <w:rsid w:val="005E1345"/>
    <w:rsid w:val="005E166E"/>
    <w:rsid w:val="005E171D"/>
    <w:rsid w:val="005E188A"/>
    <w:rsid w:val="005E1BF8"/>
    <w:rsid w:val="005E21B0"/>
    <w:rsid w:val="005E2324"/>
    <w:rsid w:val="005E29E0"/>
    <w:rsid w:val="005E2A70"/>
    <w:rsid w:val="005E2C37"/>
    <w:rsid w:val="005E2E1C"/>
    <w:rsid w:val="005E3011"/>
    <w:rsid w:val="005E36FD"/>
    <w:rsid w:val="005E3CF1"/>
    <w:rsid w:val="005E3E18"/>
    <w:rsid w:val="005E3F8C"/>
    <w:rsid w:val="005E3FEE"/>
    <w:rsid w:val="005E4128"/>
    <w:rsid w:val="005E4171"/>
    <w:rsid w:val="005E45C4"/>
    <w:rsid w:val="005E4977"/>
    <w:rsid w:val="005E4BA6"/>
    <w:rsid w:val="005E4E1A"/>
    <w:rsid w:val="005E4F33"/>
    <w:rsid w:val="005E4F92"/>
    <w:rsid w:val="005E4FAE"/>
    <w:rsid w:val="005E5218"/>
    <w:rsid w:val="005E528A"/>
    <w:rsid w:val="005E57F4"/>
    <w:rsid w:val="005E5AC2"/>
    <w:rsid w:val="005E5BD0"/>
    <w:rsid w:val="005E62A5"/>
    <w:rsid w:val="005E663A"/>
    <w:rsid w:val="005E67B9"/>
    <w:rsid w:val="005E69AE"/>
    <w:rsid w:val="005E6BE6"/>
    <w:rsid w:val="005E6C3C"/>
    <w:rsid w:val="005E6FB5"/>
    <w:rsid w:val="005E718F"/>
    <w:rsid w:val="005E7E6F"/>
    <w:rsid w:val="005E7F82"/>
    <w:rsid w:val="005F0039"/>
    <w:rsid w:val="005F0488"/>
    <w:rsid w:val="005F050C"/>
    <w:rsid w:val="005F0A74"/>
    <w:rsid w:val="005F10C5"/>
    <w:rsid w:val="005F148F"/>
    <w:rsid w:val="005F1BF4"/>
    <w:rsid w:val="005F200C"/>
    <w:rsid w:val="005F24F4"/>
    <w:rsid w:val="005F26F1"/>
    <w:rsid w:val="005F2B75"/>
    <w:rsid w:val="005F2CEF"/>
    <w:rsid w:val="005F3133"/>
    <w:rsid w:val="005F3657"/>
    <w:rsid w:val="005F3963"/>
    <w:rsid w:val="005F3C18"/>
    <w:rsid w:val="005F3E04"/>
    <w:rsid w:val="005F3EB8"/>
    <w:rsid w:val="005F40AC"/>
    <w:rsid w:val="005F4613"/>
    <w:rsid w:val="005F4839"/>
    <w:rsid w:val="005F4A75"/>
    <w:rsid w:val="005F4BBF"/>
    <w:rsid w:val="005F4D96"/>
    <w:rsid w:val="005F5346"/>
    <w:rsid w:val="005F56B5"/>
    <w:rsid w:val="005F5BB2"/>
    <w:rsid w:val="005F60AE"/>
    <w:rsid w:val="005F61B7"/>
    <w:rsid w:val="005F6411"/>
    <w:rsid w:val="005F685B"/>
    <w:rsid w:val="005F6981"/>
    <w:rsid w:val="005F6C20"/>
    <w:rsid w:val="005F6C42"/>
    <w:rsid w:val="005F723F"/>
    <w:rsid w:val="005F7247"/>
    <w:rsid w:val="005F726D"/>
    <w:rsid w:val="005F73E2"/>
    <w:rsid w:val="005F74D3"/>
    <w:rsid w:val="005F78FA"/>
    <w:rsid w:val="005F7A53"/>
    <w:rsid w:val="00600087"/>
    <w:rsid w:val="00600210"/>
    <w:rsid w:val="00600432"/>
    <w:rsid w:val="0060048A"/>
    <w:rsid w:val="006008E4"/>
    <w:rsid w:val="00600AFB"/>
    <w:rsid w:val="00600C08"/>
    <w:rsid w:val="00600FE8"/>
    <w:rsid w:val="006015D2"/>
    <w:rsid w:val="0060178B"/>
    <w:rsid w:val="006017A9"/>
    <w:rsid w:val="00601BEB"/>
    <w:rsid w:val="00601D2F"/>
    <w:rsid w:val="00602271"/>
    <w:rsid w:val="00602423"/>
    <w:rsid w:val="006025C7"/>
    <w:rsid w:val="00602A29"/>
    <w:rsid w:val="006030C3"/>
    <w:rsid w:val="00603386"/>
    <w:rsid w:val="0060352F"/>
    <w:rsid w:val="0060377C"/>
    <w:rsid w:val="006038B5"/>
    <w:rsid w:val="006039F5"/>
    <w:rsid w:val="00603FCF"/>
    <w:rsid w:val="00604415"/>
    <w:rsid w:val="0060448A"/>
    <w:rsid w:val="006047A3"/>
    <w:rsid w:val="006047A5"/>
    <w:rsid w:val="006048D0"/>
    <w:rsid w:val="00604A9C"/>
    <w:rsid w:val="00604D45"/>
    <w:rsid w:val="00604DD4"/>
    <w:rsid w:val="00604E5B"/>
    <w:rsid w:val="00604E70"/>
    <w:rsid w:val="00604EF6"/>
    <w:rsid w:val="00604F6A"/>
    <w:rsid w:val="00605276"/>
    <w:rsid w:val="00605492"/>
    <w:rsid w:val="00605D0B"/>
    <w:rsid w:val="00606053"/>
    <w:rsid w:val="006063FA"/>
    <w:rsid w:val="00606788"/>
    <w:rsid w:val="00606B96"/>
    <w:rsid w:val="00606D37"/>
    <w:rsid w:val="00606DA3"/>
    <w:rsid w:val="00606F61"/>
    <w:rsid w:val="00606F97"/>
    <w:rsid w:val="00607289"/>
    <w:rsid w:val="006075E6"/>
    <w:rsid w:val="0060785B"/>
    <w:rsid w:val="00607BF7"/>
    <w:rsid w:val="00607CC1"/>
    <w:rsid w:val="00610060"/>
    <w:rsid w:val="006100F5"/>
    <w:rsid w:val="0061047F"/>
    <w:rsid w:val="00610482"/>
    <w:rsid w:val="00610812"/>
    <w:rsid w:val="00610930"/>
    <w:rsid w:val="00610B28"/>
    <w:rsid w:val="0061106C"/>
    <w:rsid w:val="00611251"/>
    <w:rsid w:val="006115AC"/>
    <w:rsid w:val="006116C8"/>
    <w:rsid w:val="006118D7"/>
    <w:rsid w:val="00612062"/>
    <w:rsid w:val="0061238D"/>
    <w:rsid w:val="00612A72"/>
    <w:rsid w:val="00612C28"/>
    <w:rsid w:val="00612DC3"/>
    <w:rsid w:val="00612FB4"/>
    <w:rsid w:val="00613076"/>
    <w:rsid w:val="00613130"/>
    <w:rsid w:val="0061326A"/>
    <w:rsid w:val="006135B9"/>
    <w:rsid w:val="0061369A"/>
    <w:rsid w:val="00613865"/>
    <w:rsid w:val="0061392F"/>
    <w:rsid w:val="00613C79"/>
    <w:rsid w:val="00613D40"/>
    <w:rsid w:val="00613E6C"/>
    <w:rsid w:val="00613EAF"/>
    <w:rsid w:val="006141C2"/>
    <w:rsid w:val="00614324"/>
    <w:rsid w:val="006147CA"/>
    <w:rsid w:val="0061488B"/>
    <w:rsid w:val="00614C75"/>
    <w:rsid w:val="00614E0E"/>
    <w:rsid w:val="00614FD0"/>
    <w:rsid w:val="00615284"/>
    <w:rsid w:val="006158EA"/>
    <w:rsid w:val="00615AAA"/>
    <w:rsid w:val="00615B75"/>
    <w:rsid w:val="00616001"/>
    <w:rsid w:val="00616375"/>
    <w:rsid w:val="00616430"/>
    <w:rsid w:val="006167A7"/>
    <w:rsid w:val="00616971"/>
    <w:rsid w:val="00616AF4"/>
    <w:rsid w:val="00616E43"/>
    <w:rsid w:val="0061766A"/>
    <w:rsid w:val="006176DF"/>
    <w:rsid w:val="00617A6E"/>
    <w:rsid w:val="006202A8"/>
    <w:rsid w:val="00620956"/>
    <w:rsid w:val="00620C8C"/>
    <w:rsid w:val="00620D20"/>
    <w:rsid w:val="00620E63"/>
    <w:rsid w:val="00620E82"/>
    <w:rsid w:val="00620F67"/>
    <w:rsid w:val="0062159B"/>
    <w:rsid w:val="00621659"/>
    <w:rsid w:val="00621BBD"/>
    <w:rsid w:val="00621BE3"/>
    <w:rsid w:val="00621DEB"/>
    <w:rsid w:val="0062283E"/>
    <w:rsid w:val="00622E48"/>
    <w:rsid w:val="006230BB"/>
    <w:rsid w:val="00623645"/>
    <w:rsid w:val="006237D6"/>
    <w:rsid w:val="0062380E"/>
    <w:rsid w:val="006239CC"/>
    <w:rsid w:val="00623AEA"/>
    <w:rsid w:val="00623B84"/>
    <w:rsid w:val="00623CEE"/>
    <w:rsid w:val="00623EB2"/>
    <w:rsid w:val="00623F3A"/>
    <w:rsid w:val="006242D6"/>
    <w:rsid w:val="006243EF"/>
    <w:rsid w:val="0062508C"/>
    <w:rsid w:val="006254F2"/>
    <w:rsid w:val="006257BB"/>
    <w:rsid w:val="0062582D"/>
    <w:rsid w:val="006259A6"/>
    <w:rsid w:val="00625CA2"/>
    <w:rsid w:val="00625F75"/>
    <w:rsid w:val="00626276"/>
    <w:rsid w:val="006263CA"/>
    <w:rsid w:val="00626833"/>
    <w:rsid w:val="00626BDC"/>
    <w:rsid w:val="006271CC"/>
    <w:rsid w:val="00627487"/>
    <w:rsid w:val="00627A83"/>
    <w:rsid w:val="00627A9C"/>
    <w:rsid w:val="00627B08"/>
    <w:rsid w:val="00627C0D"/>
    <w:rsid w:val="00627EA2"/>
    <w:rsid w:val="00627FDB"/>
    <w:rsid w:val="00630045"/>
    <w:rsid w:val="006307FD"/>
    <w:rsid w:val="006309DB"/>
    <w:rsid w:val="00630A72"/>
    <w:rsid w:val="00630C80"/>
    <w:rsid w:val="00630EDD"/>
    <w:rsid w:val="0063104B"/>
    <w:rsid w:val="0063169B"/>
    <w:rsid w:val="00631A82"/>
    <w:rsid w:val="00631BFD"/>
    <w:rsid w:val="00631EBE"/>
    <w:rsid w:val="00631F23"/>
    <w:rsid w:val="00632017"/>
    <w:rsid w:val="006322D8"/>
    <w:rsid w:val="00632643"/>
    <w:rsid w:val="00632E3C"/>
    <w:rsid w:val="00632EF0"/>
    <w:rsid w:val="00632FA7"/>
    <w:rsid w:val="006331FD"/>
    <w:rsid w:val="0063325F"/>
    <w:rsid w:val="00633519"/>
    <w:rsid w:val="006335D9"/>
    <w:rsid w:val="00633C46"/>
    <w:rsid w:val="00633E0D"/>
    <w:rsid w:val="00634438"/>
    <w:rsid w:val="0063446D"/>
    <w:rsid w:val="0063466D"/>
    <w:rsid w:val="00634AFC"/>
    <w:rsid w:val="00634C73"/>
    <w:rsid w:val="00634D64"/>
    <w:rsid w:val="00634F1B"/>
    <w:rsid w:val="00635038"/>
    <w:rsid w:val="00635320"/>
    <w:rsid w:val="006359B1"/>
    <w:rsid w:val="00635C2D"/>
    <w:rsid w:val="00635C89"/>
    <w:rsid w:val="00635DE7"/>
    <w:rsid w:val="0063637F"/>
    <w:rsid w:val="006364B3"/>
    <w:rsid w:val="0063653E"/>
    <w:rsid w:val="00636587"/>
    <w:rsid w:val="00636631"/>
    <w:rsid w:val="00636AFC"/>
    <w:rsid w:val="00636C44"/>
    <w:rsid w:val="00636DEB"/>
    <w:rsid w:val="0063700D"/>
    <w:rsid w:val="006371C4"/>
    <w:rsid w:val="00637510"/>
    <w:rsid w:val="0063757C"/>
    <w:rsid w:val="006375DD"/>
    <w:rsid w:val="0063789A"/>
    <w:rsid w:val="00637B67"/>
    <w:rsid w:val="00637CD2"/>
    <w:rsid w:val="00637D4F"/>
    <w:rsid w:val="00637F05"/>
    <w:rsid w:val="00637F2F"/>
    <w:rsid w:val="00637F6C"/>
    <w:rsid w:val="00637F86"/>
    <w:rsid w:val="00637FA0"/>
    <w:rsid w:val="00640253"/>
    <w:rsid w:val="00640322"/>
    <w:rsid w:val="0064047D"/>
    <w:rsid w:val="00640601"/>
    <w:rsid w:val="00640620"/>
    <w:rsid w:val="0064073C"/>
    <w:rsid w:val="00640796"/>
    <w:rsid w:val="00640839"/>
    <w:rsid w:val="00640978"/>
    <w:rsid w:val="00640CFF"/>
    <w:rsid w:val="00640D55"/>
    <w:rsid w:val="00640D80"/>
    <w:rsid w:val="00640DD5"/>
    <w:rsid w:val="00640EE2"/>
    <w:rsid w:val="00640F42"/>
    <w:rsid w:val="0064102E"/>
    <w:rsid w:val="006411E9"/>
    <w:rsid w:val="00641269"/>
    <w:rsid w:val="00641279"/>
    <w:rsid w:val="00641299"/>
    <w:rsid w:val="006413DE"/>
    <w:rsid w:val="00641A44"/>
    <w:rsid w:val="00641A7E"/>
    <w:rsid w:val="00641E1A"/>
    <w:rsid w:val="00641F1F"/>
    <w:rsid w:val="006422E1"/>
    <w:rsid w:val="006429DF"/>
    <w:rsid w:val="00642F95"/>
    <w:rsid w:val="00643057"/>
    <w:rsid w:val="006432B0"/>
    <w:rsid w:val="0064380B"/>
    <w:rsid w:val="00643833"/>
    <w:rsid w:val="00644020"/>
    <w:rsid w:val="00644042"/>
    <w:rsid w:val="006448B5"/>
    <w:rsid w:val="00644A00"/>
    <w:rsid w:val="00644B8E"/>
    <w:rsid w:val="006452DF"/>
    <w:rsid w:val="00645705"/>
    <w:rsid w:val="006457F7"/>
    <w:rsid w:val="006459E7"/>
    <w:rsid w:val="00645E95"/>
    <w:rsid w:val="00645F25"/>
    <w:rsid w:val="00645FA2"/>
    <w:rsid w:val="0064614C"/>
    <w:rsid w:val="00646157"/>
    <w:rsid w:val="00646489"/>
    <w:rsid w:val="006464AC"/>
    <w:rsid w:val="0064666B"/>
    <w:rsid w:val="006467BE"/>
    <w:rsid w:val="00646BE0"/>
    <w:rsid w:val="00646FD8"/>
    <w:rsid w:val="0064706E"/>
    <w:rsid w:val="00647245"/>
    <w:rsid w:val="00647360"/>
    <w:rsid w:val="00647617"/>
    <w:rsid w:val="00647711"/>
    <w:rsid w:val="006478EA"/>
    <w:rsid w:val="006505F7"/>
    <w:rsid w:val="0065071F"/>
    <w:rsid w:val="0065078F"/>
    <w:rsid w:val="00650C74"/>
    <w:rsid w:val="00650CC6"/>
    <w:rsid w:val="00650CE0"/>
    <w:rsid w:val="00650CFB"/>
    <w:rsid w:val="006512C9"/>
    <w:rsid w:val="00651453"/>
    <w:rsid w:val="006515C0"/>
    <w:rsid w:val="00651701"/>
    <w:rsid w:val="006517F6"/>
    <w:rsid w:val="00651981"/>
    <w:rsid w:val="00651A93"/>
    <w:rsid w:val="00651C36"/>
    <w:rsid w:val="00651C8D"/>
    <w:rsid w:val="00651CB2"/>
    <w:rsid w:val="00651D21"/>
    <w:rsid w:val="006522A7"/>
    <w:rsid w:val="00652438"/>
    <w:rsid w:val="006526CE"/>
    <w:rsid w:val="00652797"/>
    <w:rsid w:val="00652AAE"/>
    <w:rsid w:val="00652B5A"/>
    <w:rsid w:val="00652E53"/>
    <w:rsid w:val="00652EFA"/>
    <w:rsid w:val="00653123"/>
    <w:rsid w:val="00653370"/>
    <w:rsid w:val="0065341C"/>
    <w:rsid w:val="00653509"/>
    <w:rsid w:val="00653590"/>
    <w:rsid w:val="006536B5"/>
    <w:rsid w:val="00653A9B"/>
    <w:rsid w:val="00653B66"/>
    <w:rsid w:val="00653C78"/>
    <w:rsid w:val="006540AA"/>
    <w:rsid w:val="006543CE"/>
    <w:rsid w:val="006547F8"/>
    <w:rsid w:val="00654A79"/>
    <w:rsid w:val="00654C78"/>
    <w:rsid w:val="00654CA3"/>
    <w:rsid w:val="00655653"/>
    <w:rsid w:val="006556C4"/>
    <w:rsid w:val="00655DEB"/>
    <w:rsid w:val="00655FA3"/>
    <w:rsid w:val="0065634A"/>
    <w:rsid w:val="0065673B"/>
    <w:rsid w:val="00656A18"/>
    <w:rsid w:val="00656BEE"/>
    <w:rsid w:val="0065756F"/>
    <w:rsid w:val="00657634"/>
    <w:rsid w:val="00657662"/>
    <w:rsid w:val="00657B91"/>
    <w:rsid w:val="00657F02"/>
    <w:rsid w:val="006607B8"/>
    <w:rsid w:val="00660863"/>
    <w:rsid w:val="00660D2E"/>
    <w:rsid w:val="00660D4F"/>
    <w:rsid w:val="00660D7C"/>
    <w:rsid w:val="00660EEA"/>
    <w:rsid w:val="00661165"/>
    <w:rsid w:val="0066145A"/>
    <w:rsid w:val="006614E2"/>
    <w:rsid w:val="006614F1"/>
    <w:rsid w:val="0066177F"/>
    <w:rsid w:val="00661787"/>
    <w:rsid w:val="006618AB"/>
    <w:rsid w:val="0066235F"/>
    <w:rsid w:val="00662A60"/>
    <w:rsid w:val="00662E86"/>
    <w:rsid w:val="00662E8E"/>
    <w:rsid w:val="00663158"/>
    <w:rsid w:val="006634EB"/>
    <w:rsid w:val="00663836"/>
    <w:rsid w:val="00663B9C"/>
    <w:rsid w:val="00663BAA"/>
    <w:rsid w:val="00663BBB"/>
    <w:rsid w:val="00663D8D"/>
    <w:rsid w:val="00663F21"/>
    <w:rsid w:val="00663FD0"/>
    <w:rsid w:val="0066436F"/>
    <w:rsid w:val="00664531"/>
    <w:rsid w:val="0066467F"/>
    <w:rsid w:val="006649FB"/>
    <w:rsid w:val="00664BE6"/>
    <w:rsid w:val="00664DB2"/>
    <w:rsid w:val="00664F30"/>
    <w:rsid w:val="006650AF"/>
    <w:rsid w:val="006652D0"/>
    <w:rsid w:val="0066540B"/>
    <w:rsid w:val="00665776"/>
    <w:rsid w:val="00665BA0"/>
    <w:rsid w:val="00665E12"/>
    <w:rsid w:val="00665EA2"/>
    <w:rsid w:val="00666027"/>
    <w:rsid w:val="00666450"/>
    <w:rsid w:val="006665DF"/>
    <w:rsid w:val="00666646"/>
    <w:rsid w:val="006667FA"/>
    <w:rsid w:val="00666855"/>
    <w:rsid w:val="00666FB6"/>
    <w:rsid w:val="00667922"/>
    <w:rsid w:val="00667A86"/>
    <w:rsid w:val="00667D04"/>
    <w:rsid w:val="00667FDF"/>
    <w:rsid w:val="006700EA"/>
    <w:rsid w:val="006702E9"/>
    <w:rsid w:val="00670365"/>
    <w:rsid w:val="006703E4"/>
    <w:rsid w:val="0067046F"/>
    <w:rsid w:val="006707E4"/>
    <w:rsid w:val="00670873"/>
    <w:rsid w:val="00670893"/>
    <w:rsid w:val="00670C1F"/>
    <w:rsid w:val="00670D29"/>
    <w:rsid w:val="00671015"/>
    <w:rsid w:val="00671179"/>
    <w:rsid w:val="00671AEF"/>
    <w:rsid w:val="00671B9C"/>
    <w:rsid w:val="00671ED9"/>
    <w:rsid w:val="006724B0"/>
    <w:rsid w:val="00672594"/>
    <w:rsid w:val="00672775"/>
    <w:rsid w:val="0067278F"/>
    <w:rsid w:val="0067287E"/>
    <w:rsid w:val="006729B4"/>
    <w:rsid w:val="00672A75"/>
    <w:rsid w:val="00673642"/>
    <w:rsid w:val="00673F27"/>
    <w:rsid w:val="00673F53"/>
    <w:rsid w:val="00674046"/>
    <w:rsid w:val="006740C4"/>
    <w:rsid w:val="006744B6"/>
    <w:rsid w:val="00674584"/>
    <w:rsid w:val="00674585"/>
    <w:rsid w:val="006746B7"/>
    <w:rsid w:val="00674AB9"/>
    <w:rsid w:val="00674B3E"/>
    <w:rsid w:val="00674D19"/>
    <w:rsid w:val="00674DFD"/>
    <w:rsid w:val="00674FDD"/>
    <w:rsid w:val="006755A8"/>
    <w:rsid w:val="006756E6"/>
    <w:rsid w:val="0067590F"/>
    <w:rsid w:val="006759FA"/>
    <w:rsid w:val="00675EE2"/>
    <w:rsid w:val="0067614D"/>
    <w:rsid w:val="0067645D"/>
    <w:rsid w:val="006765FB"/>
    <w:rsid w:val="00676859"/>
    <w:rsid w:val="006772CD"/>
    <w:rsid w:val="00677310"/>
    <w:rsid w:val="00677778"/>
    <w:rsid w:val="00677C22"/>
    <w:rsid w:val="00677F40"/>
    <w:rsid w:val="0068007F"/>
    <w:rsid w:val="00680085"/>
    <w:rsid w:val="00680175"/>
    <w:rsid w:val="0068027E"/>
    <w:rsid w:val="0068054C"/>
    <w:rsid w:val="00680A4A"/>
    <w:rsid w:val="00680B26"/>
    <w:rsid w:val="00680ED3"/>
    <w:rsid w:val="00681288"/>
    <w:rsid w:val="00681864"/>
    <w:rsid w:val="00681971"/>
    <w:rsid w:val="006819AC"/>
    <w:rsid w:val="0068209B"/>
    <w:rsid w:val="00682315"/>
    <w:rsid w:val="00682400"/>
    <w:rsid w:val="006826C4"/>
    <w:rsid w:val="00682744"/>
    <w:rsid w:val="00682920"/>
    <w:rsid w:val="00682ABB"/>
    <w:rsid w:val="00682B3F"/>
    <w:rsid w:val="00682C73"/>
    <w:rsid w:val="00683159"/>
    <w:rsid w:val="0068322D"/>
    <w:rsid w:val="00683472"/>
    <w:rsid w:val="0068349E"/>
    <w:rsid w:val="00683553"/>
    <w:rsid w:val="0068359C"/>
    <w:rsid w:val="006835F9"/>
    <w:rsid w:val="006836C0"/>
    <w:rsid w:val="00683808"/>
    <w:rsid w:val="00683825"/>
    <w:rsid w:val="00683975"/>
    <w:rsid w:val="00683991"/>
    <w:rsid w:val="00684323"/>
    <w:rsid w:val="006847A5"/>
    <w:rsid w:val="006849D4"/>
    <w:rsid w:val="00684F9E"/>
    <w:rsid w:val="00684FF7"/>
    <w:rsid w:val="00685064"/>
    <w:rsid w:val="00685390"/>
    <w:rsid w:val="006855F1"/>
    <w:rsid w:val="006856BD"/>
    <w:rsid w:val="006860C6"/>
    <w:rsid w:val="006860E5"/>
    <w:rsid w:val="006865E9"/>
    <w:rsid w:val="00686901"/>
    <w:rsid w:val="00686949"/>
    <w:rsid w:val="00686EF9"/>
    <w:rsid w:val="00687603"/>
    <w:rsid w:val="0068776D"/>
    <w:rsid w:val="00687813"/>
    <w:rsid w:val="00687C32"/>
    <w:rsid w:val="006902D1"/>
    <w:rsid w:val="00690507"/>
    <w:rsid w:val="00690602"/>
    <w:rsid w:val="006906FA"/>
    <w:rsid w:val="006908DB"/>
    <w:rsid w:val="00690A66"/>
    <w:rsid w:val="00690DC3"/>
    <w:rsid w:val="00690F70"/>
    <w:rsid w:val="00691E0D"/>
    <w:rsid w:val="006923ED"/>
    <w:rsid w:val="0069252C"/>
    <w:rsid w:val="00692873"/>
    <w:rsid w:val="00692BCC"/>
    <w:rsid w:val="0069321B"/>
    <w:rsid w:val="00693756"/>
    <w:rsid w:val="00693773"/>
    <w:rsid w:val="00693792"/>
    <w:rsid w:val="00693905"/>
    <w:rsid w:val="006939B1"/>
    <w:rsid w:val="00693C26"/>
    <w:rsid w:val="00693F74"/>
    <w:rsid w:val="00694026"/>
    <w:rsid w:val="0069405D"/>
    <w:rsid w:val="0069407C"/>
    <w:rsid w:val="006940C1"/>
    <w:rsid w:val="00694207"/>
    <w:rsid w:val="0069421D"/>
    <w:rsid w:val="00694394"/>
    <w:rsid w:val="0069445A"/>
    <w:rsid w:val="0069452B"/>
    <w:rsid w:val="006946D5"/>
    <w:rsid w:val="0069475F"/>
    <w:rsid w:val="00695254"/>
    <w:rsid w:val="00695467"/>
    <w:rsid w:val="006954DB"/>
    <w:rsid w:val="0069578A"/>
    <w:rsid w:val="00695BDF"/>
    <w:rsid w:val="00695E94"/>
    <w:rsid w:val="0069648E"/>
    <w:rsid w:val="006964FD"/>
    <w:rsid w:val="006966A4"/>
    <w:rsid w:val="0069687E"/>
    <w:rsid w:val="006968D1"/>
    <w:rsid w:val="00696C26"/>
    <w:rsid w:val="00696C42"/>
    <w:rsid w:val="00696D21"/>
    <w:rsid w:val="00696EFC"/>
    <w:rsid w:val="0069711F"/>
    <w:rsid w:val="00697594"/>
    <w:rsid w:val="006975FC"/>
    <w:rsid w:val="0069768C"/>
    <w:rsid w:val="00697938"/>
    <w:rsid w:val="00697BE7"/>
    <w:rsid w:val="00697EA3"/>
    <w:rsid w:val="006A02EA"/>
    <w:rsid w:val="006A04CC"/>
    <w:rsid w:val="006A0582"/>
    <w:rsid w:val="006A0A8E"/>
    <w:rsid w:val="006A1403"/>
    <w:rsid w:val="006A1416"/>
    <w:rsid w:val="006A155F"/>
    <w:rsid w:val="006A177A"/>
    <w:rsid w:val="006A17B9"/>
    <w:rsid w:val="006A2301"/>
    <w:rsid w:val="006A29D5"/>
    <w:rsid w:val="006A2CCA"/>
    <w:rsid w:val="006A2D4F"/>
    <w:rsid w:val="006A2DCA"/>
    <w:rsid w:val="006A3476"/>
    <w:rsid w:val="006A34FF"/>
    <w:rsid w:val="006A3500"/>
    <w:rsid w:val="006A38E7"/>
    <w:rsid w:val="006A3977"/>
    <w:rsid w:val="006A3ACE"/>
    <w:rsid w:val="006A3C68"/>
    <w:rsid w:val="006A3D62"/>
    <w:rsid w:val="006A3EB4"/>
    <w:rsid w:val="006A417F"/>
    <w:rsid w:val="006A430D"/>
    <w:rsid w:val="006A4346"/>
    <w:rsid w:val="006A4655"/>
    <w:rsid w:val="006A46C1"/>
    <w:rsid w:val="006A4B1F"/>
    <w:rsid w:val="006A4D7D"/>
    <w:rsid w:val="006A55D3"/>
    <w:rsid w:val="006A5CEF"/>
    <w:rsid w:val="006A5F78"/>
    <w:rsid w:val="006A6376"/>
    <w:rsid w:val="006A64C5"/>
    <w:rsid w:val="006A65BE"/>
    <w:rsid w:val="006A6AAA"/>
    <w:rsid w:val="006A6C21"/>
    <w:rsid w:val="006A7271"/>
    <w:rsid w:val="006A7D80"/>
    <w:rsid w:val="006A7E45"/>
    <w:rsid w:val="006A7E56"/>
    <w:rsid w:val="006B0379"/>
    <w:rsid w:val="006B05AC"/>
    <w:rsid w:val="006B08EF"/>
    <w:rsid w:val="006B0D03"/>
    <w:rsid w:val="006B0F36"/>
    <w:rsid w:val="006B15A6"/>
    <w:rsid w:val="006B1744"/>
    <w:rsid w:val="006B17C9"/>
    <w:rsid w:val="006B1831"/>
    <w:rsid w:val="006B1A92"/>
    <w:rsid w:val="006B1F3C"/>
    <w:rsid w:val="006B221B"/>
    <w:rsid w:val="006B2328"/>
    <w:rsid w:val="006B2358"/>
    <w:rsid w:val="006B27B9"/>
    <w:rsid w:val="006B2CE7"/>
    <w:rsid w:val="006B3174"/>
    <w:rsid w:val="006B3210"/>
    <w:rsid w:val="006B3336"/>
    <w:rsid w:val="006B340E"/>
    <w:rsid w:val="006B3535"/>
    <w:rsid w:val="006B3769"/>
    <w:rsid w:val="006B381D"/>
    <w:rsid w:val="006B39B4"/>
    <w:rsid w:val="006B3C3B"/>
    <w:rsid w:val="006B3CAF"/>
    <w:rsid w:val="006B3E42"/>
    <w:rsid w:val="006B4049"/>
    <w:rsid w:val="006B46AC"/>
    <w:rsid w:val="006B4A05"/>
    <w:rsid w:val="006B508F"/>
    <w:rsid w:val="006B5425"/>
    <w:rsid w:val="006B567B"/>
    <w:rsid w:val="006B5858"/>
    <w:rsid w:val="006B5A06"/>
    <w:rsid w:val="006B5BA7"/>
    <w:rsid w:val="006B5C0F"/>
    <w:rsid w:val="006B5C5A"/>
    <w:rsid w:val="006B5D15"/>
    <w:rsid w:val="006B5E1C"/>
    <w:rsid w:val="006B61D3"/>
    <w:rsid w:val="006B6321"/>
    <w:rsid w:val="006B67AE"/>
    <w:rsid w:val="006B67C8"/>
    <w:rsid w:val="006B6AB8"/>
    <w:rsid w:val="006B6B15"/>
    <w:rsid w:val="006B6B8A"/>
    <w:rsid w:val="006B6BF3"/>
    <w:rsid w:val="006B6D57"/>
    <w:rsid w:val="006B71EA"/>
    <w:rsid w:val="006B781A"/>
    <w:rsid w:val="006B78E2"/>
    <w:rsid w:val="006B7B38"/>
    <w:rsid w:val="006B7DAD"/>
    <w:rsid w:val="006B7EC7"/>
    <w:rsid w:val="006C08CD"/>
    <w:rsid w:val="006C08E5"/>
    <w:rsid w:val="006C0A86"/>
    <w:rsid w:val="006C0C12"/>
    <w:rsid w:val="006C1300"/>
    <w:rsid w:val="006C1312"/>
    <w:rsid w:val="006C14CC"/>
    <w:rsid w:val="006C167D"/>
    <w:rsid w:val="006C1B49"/>
    <w:rsid w:val="006C1D03"/>
    <w:rsid w:val="006C1E6A"/>
    <w:rsid w:val="006C23BF"/>
    <w:rsid w:val="006C278D"/>
    <w:rsid w:val="006C2E69"/>
    <w:rsid w:val="006C2F32"/>
    <w:rsid w:val="006C331F"/>
    <w:rsid w:val="006C352A"/>
    <w:rsid w:val="006C35BA"/>
    <w:rsid w:val="006C3787"/>
    <w:rsid w:val="006C3AEB"/>
    <w:rsid w:val="006C3B11"/>
    <w:rsid w:val="006C3B33"/>
    <w:rsid w:val="006C3C02"/>
    <w:rsid w:val="006C3DD8"/>
    <w:rsid w:val="006C4114"/>
    <w:rsid w:val="006C46CF"/>
    <w:rsid w:val="006C47D5"/>
    <w:rsid w:val="006C49F1"/>
    <w:rsid w:val="006C4F80"/>
    <w:rsid w:val="006C5218"/>
    <w:rsid w:val="006C529D"/>
    <w:rsid w:val="006C58E4"/>
    <w:rsid w:val="006C5E3C"/>
    <w:rsid w:val="006C5F7F"/>
    <w:rsid w:val="006C628F"/>
    <w:rsid w:val="006C63AB"/>
    <w:rsid w:val="006C6759"/>
    <w:rsid w:val="006C6BA4"/>
    <w:rsid w:val="006C700E"/>
    <w:rsid w:val="006C715A"/>
    <w:rsid w:val="006C756B"/>
    <w:rsid w:val="006C7655"/>
    <w:rsid w:val="006C7831"/>
    <w:rsid w:val="006C792B"/>
    <w:rsid w:val="006C7941"/>
    <w:rsid w:val="006C7C59"/>
    <w:rsid w:val="006C7DED"/>
    <w:rsid w:val="006C7E1E"/>
    <w:rsid w:val="006C7EE5"/>
    <w:rsid w:val="006C7FCF"/>
    <w:rsid w:val="006D0393"/>
    <w:rsid w:val="006D03B2"/>
    <w:rsid w:val="006D042B"/>
    <w:rsid w:val="006D081A"/>
    <w:rsid w:val="006D0A1A"/>
    <w:rsid w:val="006D0B0A"/>
    <w:rsid w:val="006D0B1C"/>
    <w:rsid w:val="006D11BE"/>
    <w:rsid w:val="006D121F"/>
    <w:rsid w:val="006D1B51"/>
    <w:rsid w:val="006D1C6B"/>
    <w:rsid w:val="006D2B19"/>
    <w:rsid w:val="006D2E94"/>
    <w:rsid w:val="006D3A44"/>
    <w:rsid w:val="006D3B29"/>
    <w:rsid w:val="006D3CC0"/>
    <w:rsid w:val="006D3D13"/>
    <w:rsid w:val="006D3D8C"/>
    <w:rsid w:val="006D3E5D"/>
    <w:rsid w:val="006D40C8"/>
    <w:rsid w:val="006D4111"/>
    <w:rsid w:val="006D41BD"/>
    <w:rsid w:val="006D441D"/>
    <w:rsid w:val="006D4462"/>
    <w:rsid w:val="006D4A79"/>
    <w:rsid w:val="006D4E68"/>
    <w:rsid w:val="006D53CD"/>
    <w:rsid w:val="006D56EA"/>
    <w:rsid w:val="006D5B03"/>
    <w:rsid w:val="006D5BBB"/>
    <w:rsid w:val="006D5DE5"/>
    <w:rsid w:val="006D60D2"/>
    <w:rsid w:val="006D61C8"/>
    <w:rsid w:val="006D65C4"/>
    <w:rsid w:val="006D69BA"/>
    <w:rsid w:val="006D6FA3"/>
    <w:rsid w:val="006D7010"/>
    <w:rsid w:val="006D7665"/>
    <w:rsid w:val="006D7B37"/>
    <w:rsid w:val="006D7B6D"/>
    <w:rsid w:val="006D7E22"/>
    <w:rsid w:val="006E006C"/>
    <w:rsid w:val="006E04AF"/>
    <w:rsid w:val="006E055B"/>
    <w:rsid w:val="006E0627"/>
    <w:rsid w:val="006E078E"/>
    <w:rsid w:val="006E09DB"/>
    <w:rsid w:val="006E0B79"/>
    <w:rsid w:val="006E0D6A"/>
    <w:rsid w:val="006E0F2D"/>
    <w:rsid w:val="006E1081"/>
    <w:rsid w:val="006E12A6"/>
    <w:rsid w:val="006E1622"/>
    <w:rsid w:val="006E172A"/>
    <w:rsid w:val="006E180A"/>
    <w:rsid w:val="006E18DA"/>
    <w:rsid w:val="006E19CD"/>
    <w:rsid w:val="006E1A3A"/>
    <w:rsid w:val="006E1A61"/>
    <w:rsid w:val="006E1C91"/>
    <w:rsid w:val="006E1CF2"/>
    <w:rsid w:val="006E1CFE"/>
    <w:rsid w:val="006E211E"/>
    <w:rsid w:val="006E2727"/>
    <w:rsid w:val="006E2BB2"/>
    <w:rsid w:val="006E2F90"/>
    <w:rsid w:val="006E343B"/>
    <w:rsid w:val="006E3604"/>
    <w:rsid w:val="006E3C23"/>
    <w:rsid w:val="006E3F07"/>
    <w:rsid w:val="006E4050"/>
    <w:rsid w:val="006E4108"/>
    <w:rsid w:val="006E4315"/>
    <w:rsid w:val="006E46AC"/>
    <w:rsid w:val="006E4710"/>
    <w:rsid w:val="006E4B15"/>
    <w:rsid w:val="006E4D97"/>
    <w:rsid w:val="006E5459"/>
    <w:rsid w:val="006E59FF"/>
    <w:rsid w:val="006E5E29"/>
    <w:rsid w:val="006E6001"/>
    <w:rsid w:val="006E61BF"/>
    <w:rsid w:val="006E658B"/>
    <w:rsid w:val="006E663D"/>
    <w:rsid w:val="006E669E"/>
    <w:rsid w:val="006E705F"/>
    <w:rsid w:val="006E7F45"/>
    <w:rsid w:val="006F0596"/>
    <w:rsid w:val="006F0647"/>
    <w:rsid w:val="006F0B60"/>
    <w:rsid w:val="006F0E73"/>
    <w:rsid w:val="006F0FE4"/>
    <w:rsid w:val="006F103F"/>
    <w:rsid w:val="006F1340"/>
    <w:rsid w:val="006F14EA"/>
    <w:rsid w:val="006F17E8"/>
    <w:rsid w:val="006F192C"/>
    <w:rsid w:val="006F1A5C"/>
    <w:rsid w:val="006F1BC1"/>
    <w:rsid w:val="006F1CE0"/>
    <w:rsid w:val="006F2041"/>
    <w:rsid w:val="006F21EB"/>
    <w:rsid w:val="006F2295"/>
    <w:rsid w:val="006F2393"/>
    <w:rsid w:val="006F26AB"/>
    <w:rsid w:val="006F2985"/>
    <w:rsid w:val="006F2C2D"/>
    <w:rsid w:val="006F2CA0"/>
    <w:rsid w:val="006F35AC"/>
    <w:rsid w:val="006F370B"/>
    <w:rsid w:val="006F3777"/>
    <w:rsid w:val="006F38FA"/>
    <w:rsid w:val="006F3A28"/>
    <w:rsid w:val="006F3DAD"/>
    <w:rsid w:val="006F3E41"/>
    <w:rsid w:val="006F3E7F"/>
    <w:rsid w:val="006F3F04"/>
    <w:rsid w:val="006F40D8"/>
    <w:rsid w:val="006F4220"/>
    <w:rsid w:val="006F42FE"/>
    <w:rsid w:val="006F43AC"/>
    <w:rsid w:val="006F4416"/>
    <w:rsid w:val="006F4657"/>
    <w:rsid w:val="006F48C7"/>
    <w:rsid w:val="006F4AB1"/>
    <w:rsid w:val="006F4CAF"/>
    <w:rsid w:val="006F4CED"/>
    <w:rsid w:val="006F4FFD"/>
    <w:rsid w:val="006F5355"/>
    <w:rsid w:val="006F54C1"/>
    <w:rsid w:val="006F5673"/>
    <w:rsid w:val="006F5A50"/>
    <w:rsid w:val="006F5A56"/>
    <w:rsid w:val="006F5AD9"/>
    <w:rsid w:val="006F5E1B"/>
    <w:rsid w:val="006F615A"/>
    <w:rsid w:val="006F6C22"/>
    <w:rsid w:val="006F72A5"/>
    <w:rsid w:val="006F7381"/>
    <w:rsid w:val="006F750F"/>
    <w:rsid w:val="006F77D1"/>
    <w:rsid w:val="006F7823"/>
    <w:rsid w:val="006F7D26"/>
    <w:rsid w:val="006F7FAD"/>
    <w:rsid w:val="00700364"/>
    <w:rsid w:val="0070058B"/>
    <w:rsid w:val="007009FF"/>
    <w:rsid w:val="00700BD6"/>
    <w:rsid w:val="00700F01"/>
    <w:rsid w:val="00701300"/>
    <w:rsid w:val="007014A7"/>
    <w:rsid w:val="0070161C"/>
    <w:rsid w:val="00701656"/>
    <w:rsid w:val="00701BA9"/>
    <w:rsid w:val="00701DA3"/>
    <w:rsid w:val="00701F7E"/>
    <w:rsid w:val="007021BD"/>
    <w:rsid w:val="007024CA"/>
    <w:rsid w:val="007025C7"/>
    <w:rsid w:val="00702815"/>
    <w:rsid w:val="00702A5E"/>
    <w:rsid w:val="00702C6E"/>
    <w:rsid w:val="00702C84"/>
    <w:rsid w:val="00702C8F"/>
    <w:rsid w:val="00702CEC"/>
    <w:rsid w:val="00702EFC"/>
    <w:rsid w:val="007031D7"/>
    <w:rsid w:val="007035E4"/>
    <w:rsid w:val="00703AD7"/>
    <w:rsid w:val="00703E00"/>
    <w:rsid w:val="00703E0E"/>
    <w:rsid w:val="00703F51"/>
    <w:rsid w:val="0070400B"/>
    <w:rsid w:val="0070444C"/>
    <w:rsid w:val="007045FF"/>
    <w:rsid w:val="007048F6"/>
    <w:rsid w:val="00704913"/>
    <w:rsid w:val="00704C13"/>
    <w:rsid w:val="00704CE3"/>
    <w:rsid w:val="00704DA0"/>
    <w:rsid w:val="00704DD4"/>
    <w:rsid w:val="00704F1A"/>
    <w:rsid w:val="0070500A"/>
    <w:rsid w:val="00705260"/>
    <w:rsid w:val="00705889"/>
    <w:rsid w:val="007058BD"/>
    <w:rsid w:val="0070595E"/>
    <w:rsid w:val="007059E8"/>
    <w:rsid w:val="00705BCD"/>
    <w:rsid w:val="00705CCB"/>
    <w:rsid w:val="00705E99"/>
    <w:rsid w:val="007061C7"/>
    <w:rsid w:val="00706331"/>
    <w:rsid w:val="00706A30"/>
    <w:rsid w:val="00706C8B"/>
    <w:rsid w:val="00706CD2"/>
    <w:rsid w:val="00706D7D"/>
    <w:rsid w:val="00706D9E"/>
    <w:rsid w:val="00706F02"/>
    <w:rsid w:val="00707112"/>
    <w:rsid w:val="007073B1"/>
    <w:rsid w:val="007074D4"/>
    <w:rsid w:val="0070758F"/>
    <w:rsid w:val="007076B3"/>
    <w:rsid w:val="00707CA0"/>
    <w:rsid w:val="00707DD2"/>
    <w:rsid w:val="00707FB9"/>
    <w:rsid w:val="0071039F"/>
    <w:rsid w:val="0071073B"/>
    <w:rsid w:val="00710789"/>
    <w:rsid w:val="007109B7"/>
    <w:rsid w:val="007109D9"/>
    <w:rsid w:val="00710A15"/>
    <w:rsid w:val="00710F06"/>
    <w:rsid w:val="00711204"/>
    <w:rsid w:val="00711606"/>
    <w:rsid w:val="00711950"/>
    <w:rsid w:val="00711AA6"/>
    <w:rsid w:val="00711F52"/>
    <w:rsid w:val="0071216A"/>
    <w:rsid w:val="0071237D"/>
    <w:rsid w:val="0071254C"/>
    <w:rsid w:val="00712566"/>
    <w:rsid w:val="007125BF"/>
    <w:rsid w:val="007128C1"/>
    <w:rsid w:val="007128ED"/>
    <w:rsid w:val="00712CF8"/>
    <w:rsid w:val="007130A9"/>
    <w:rsid w:val="00713106"/>
    <w:rsid w:val="0071313D"/>
    <w:rsid w:val="007134D2"/>
    <w:rsid w:val="007138A2"/>
    <w:rsid w:val="00713BE2"/>
    <w:rsid w:val="00713CEC"/>
    <w:rsid w:val="00713FC9"/>
    <w:rsid w:val="007141B4"/>
    <w:rsid w:val="007142CA"/>
    <w:rsid w:val="007142DD"/>
    <w:rsid w:val="00714527"/>
    <w:rsid w:val="00714539"/>
    <w:rsid w:val="0071459D"/>
    <w:rsid w:val="00714AAD"/>
    <w:rsid w:val="00714B29"/>
    <w:rsid w:val="00714EE1"/>
    <w:rsid w:val="007151D8"/>
    <w:rsid w:val="007151E0"/>
    <w:rsid w:val="00715481"/>
    <w:rsid w:val="00715562"/>
    <w:rsid w:val="007157AC"/>
    <w:rsid w:val="00715F44"/>
    <w:rsid w:val="007162E7"/>
    <w:rsid w:val="00716402"/>
    <w:rsid w:val="007169B4"/>
    <w:rsid w:val="007169C1"/>
    <w:rsid w:val="00716ECA"/>
    <w:rsid w:val="00716EDF"/>
    <w:rsid w:val="00717125"/>
    <w:rsid w:val="0071756A"/>
    <w:rsid w:val="007178E7"/>
    <w:rsid w:val="00717A72"/>
    <w:rsid w:val="00717A8D"/>
    <w:rsid w:val="00717BF8"/>
    <w:rsid w:val="00717E0A"/>
    <w:rsid w:val="00720377"/>
    <w:rsid w:val="0072038D"/>
    <w:rsid w:val="007203BD"/>
    <w:rsid w:val="007206A9"/>
    <w:rsid w:val="00720815"/>
    <w:rsid w:val="00720952"/>
    <w:rsid w:val="00720B55"/>
    <w:rsid w:val="00720BB3"/>
    <w:rsid w:val="00720FD0"/>
    <w:rsid w:val="00721081"/>
    <w:rsid w:val="00721121"/>
    <w:rsid w:val="0072145B"/>
    <w:rsid w:val="00721540"/>
    <w:rsid w:val="007216D9"/>
    <w:rsid w:val="007217DE"/>
    <w:rsid w:val="00721C7C"/>
    <w:rsid w:val="00721CF5"/>
    <w:rsid w:val="00721DAC"/>
    <w:rsid w:val="00722046"/>
    <w:rsid w:val="00722276"/>
    <w:rsid w:val="00722D1D"/>
    <w:rsid w:val="00722E4A"/>
    <w:rsid w:val="00722EDB"/>
    <w:rsid w:val="00722F50"/>
    <w:rsid w:val="00722F71"/>
    <w:rsid w:val="00723078"/>
    <w:rsid w:val="007231B2"/>
    <w:rsid w:val="007231CC"/>
    <w:rsid w:val="007231E7"/>
    <w:rsid w:val="00723337"/>
    <w:rsid w:val="00723771"/>
    <w:rsid w:val="00723CEF"/>
    <w:rsid w:val="00723D35"/>
    <w:rsid w:val="00723D9B"/>
    <w:rsid w:val="00723E88"/>
    <w:rsid w:val="00724193"/>
    <w:rsid w:val="007243FA"/>
    <w:rsid w:val="00724948"/>
    <w:rsid w:val="00724A68"/>
    <w:rsid w:val="00724B42"/>
    <w:rsid w:val="00724C5C"/>
    <w:rsid w:val="00724D0E"/>
    <w:rsid w:val="0072505B"/>
    <w:rsid w:val="00725077"/>
    <w:rsid w:val="007251D3"/>
    <w:rsid w:val="00725436"/>
    <w:rsid w:val="00725A07"/>
    <w:rsid w:val="00725A62"/>
    <w:rsid w:val="00725EF1"/>
    <w:rsid w:val="007263D2"/>
    <w:rsid w:val="007263FD"/>
    <w:rsid w:val="007267D2"/>
    <w:rsid w:val="00726E03"/>
    <w:rsid w:val="00726F26"/>
    <w:rsid w:val="00726F55"/>
    <w:rsid w:val="007270D4"/>
    <w:rsid w:val="0072728E"/>
    <w:rsid w:val="00727CD7"/>
    <w:rsid w:val="00727F04"/>
    <w:rsid w:val="00730553"/>
    <w:rsid w:val="00730555"/>
    <w:rsid w:val="007307E3"/>
    <w:rsid w:val="007307F2"/>
    <w:rsid w:val="007308CF"/>
    <w:rsid w:val="00730DAC"/>
    <w:rsid w:val="00730F46"/>
    <w:rsid w:val="00730FB1"/>
    <w:rsid w:val="0073124A"/>
    <w:rsid w:val="007313D7"/>
    <w:rsid w:val="00731544"/>
    <w:rsid w:val="00731A20"/>
    <w:rsid w:val="00732365"/>
    <w:rsid w:val="007324BB"/>
    <w:rsid w:val="007328F8"/>
    <w:rsid w:val="00732A25"/>
    <w:rsid w:val="00732B0C"/>
    <w:rsid w:val="00732FD8"/>
    <w:rsid w:val="007330BD"/>
    <w:rsid w:val="00733488"/>
    <w:rsid w:val="00733537"/>
    <w:rsid w:val="0073363E"/>
    <w:rsid w:val="007338AB"/>
    <w:rsid w:val="00733D50"/>
    <w:rsid w:val="00733F26"/>
    <w:rsid w:val="007340D1"/>
    <w:rsid w:val="00734457"/>
    <w:rsid w:val="00734576"/>
    <w:rsid w:val="007345DB"/>
    <w:rsid w:val="0073468F"/>
    <w:rsid w:val="00734A62"/>
    <w:rsid w:val="00734B56"/>
    <w:rsid w:val="00735050"/>
    <w:rsid w:val="007350C6"/>
    <w:rsid w:val="0073520A"/>
    <w:rsid w:val="00735A5C"/>
    <w:rsid w:val="00735B93"/>
    <w:rsid w:val="00735D38"/>
    <w:rsid w:val="00735E77"/>
    <w:rsid w:val="00735FD1"/>
    <w:rsid w:val="007364CB"/>
    <w:rsid w:val="0073652A"/>
    <w:rsid w:val="007369DC"/>
    <w:rsid w:val="00736A3A"/>
    <w:rsid w:val="00736C8D"/>
    <w:rsid w:val="0073703D"/>
    <w:rsid w:val="0073719D"/>
    <w:rsid w:val="007376C7"/>
    <w:rsid w:val="007379F4"/>
    <w:rsid w:val="00737F74"/>
    <w:rsid w:val="00737F98"/>
    <w:rsid w:val="0074001E"/>
    <w:rsid w:val="00740204"/>
    <w:rsid w:val="00740482"/>
    <w:rsid w:val="00740DB0"/>
    <w:rsid w:val="00740F27"/>
    <w:rsid w:val="00741039"/>
    <w:rsid w:val="007410D2"/>
    <w:rsid w:val="00741533"/>
    <w:rsid w:val="00741757"/>
    <w:rsid w:val="0074199D"/>
    <w:rsid w:val="00741BDA"/>
    <w:rsid w:val="00741CDE"/>
    <w:rsid w:val="00741EB2"/>
    <w:rsid w:val="007420ED"/>
    <w:rsid w:val="00742116"/>
    <w:rsid w:val="007421AB"/>
    <w:rsid w:val="00742236"/>
    <w:rsid w:val="00742376"/>
    <w:rsid w:val="0074299F"/>
    <w:rsid w:val="00742A20"/>
    <w:rsid w:val="00742CB1"/>
    <w:rsid w:val="00742E5A"/>
    <w:rsid w:val="00742F01"/>
    <w:rsid w:val="00743030"/>
    <w:rsid w:val="007430A2"/>
    <w:rsid w:val="00743190"/>
    <w:rsid w:val="0074323B"/>
    <w:rsid w:val="007432E1"/>
    <w:rsid w:val="00743323"/>
    <w:rsid w:val="0074361E"/>
    <w:rsid w:val="007436D7"/>
    <w:rsid w:val="0074392E"/>
    <w:rsid w:val="00743AEB"/>
    <w:rsid w:val="00744084"/>
    <w:rsid w:val="0074444E"/>
    <w:rsid w:val="00744495"/>
    <w:rsid w:val="007444FF"/>
    <w:rsid w:val="00744850"/>
    <w:rsid w:val="007448B4"/>
    <w:rsid w:val="00744EB2"/>
    <w:rsid w:val="00744F16"/>
    <w:rsid w:val="00745190"/>
    <w:rsid w:val="007453EF"/>
    <w:rsid w:val="007455CA"/>
    <w:rsid w:val="00745691"/>
    <w:rsid w:val="00745D00"/>
    <w:rsid w:val="00745E26"/>
    <w:rsid w:val="00746266"/>
    <w:rsid w:val="00746454"/>
    <w:rsid w:val="00746529"/>
    <w:rsid w:val="00746613"/>
    <w:rsid w:val="00746B7E"/>
    <w:rsid w:val="00746BA2"/>
    <w:rsid w:val="00746BF3"/>
    <w:rsid w:val="00746D03"/>
    <w:rsid w:val="00746DDF"/>
    <w:rsid w:val="007472F2"/>
    <w:rsid w:val="00747449"/>
    <w:rsid w:val="0074773C"/>
    <w:rsid w:val="0074777C"/>
    <w:rsid w:val="00747EC2"/>
    <w:rsid w:val="00750019"/>
    <w:rsid w:val="0075003F"/>
    <w:rsid w:val="007501B2"/>
    <w:rsid w:val="0075036E"/>
    <w:rsid w:val="0075064D"/>
    <w:rsid w:val="00750716"/>
    <w:rsid w:val="0075087F"/>
    <w:rsid w:val="0075089C"/>
    <w:rsid w:val="007508E2"/>
    <w:rsid w:val="00750A29"/>
    <w:rsid w:val="00750B02"/>
    <w:rsid w:val="00750B41"/>
    <w:rsid w:val="00750B74"/>
    <w:rsid w:val="00750E49"/>
    <w:rsid w:val="00750F4B"/>
    <w:rsid w:val="00751403"/>
    <w:rsid w:val="00751685"/>
    <w:rsid w:val="00751747"/>
    <w:rsid w:val="0075189B"/>
    <w:rsid w:val="00751A90"/>
    <w:rsid w:val="00751AC1"/>
    <w:rsid w:val="00751BD2"/>
    <w:rsid w:val="00752031"/>
    <w:rsid w:val="00752189"/>
    <w:rsid w:val="00752379"/>
    <w:rsid w:val="007524C6"/>
    <w:rsid w:val="00752570"/>
    <w:rsid w:val="00752995"/>
    <w:rsid w:val="00752CEC"/>
    <w:rsid w:val="00752D80"/>
    <w:rsid w:val="00753253"/>
    <w:rsid w:val="007532A6"/>
    <w:rsid w:val="0075364F"/>
    <w:rsid w:val="00753777"/>
    <w:rsid w:val="0075387E"/>
    <w:rsid w:val="00753BB0"/>
    <w:rsid w:val="00753CC0"/>
    <w:rsid w:val="00753FF7"/>
    <w:rsid w:val="00754055"/>
    <w:rsid w:val="00754250"/>
    <w:rsid w:val="00754411"/>
    <w:rsid w:val="007545CD"/>
    <w:rsid w:val="007548A3"/>
    <w:rsid w:val="00754C59"/>
    <w:rsid w:val="00754D7F"/>
    <w:rsid w:val="00755670"/>
    <w:rsid w:val="007557E9"/>
    <w:rsid w:val="00755C63"/>
    <w:rsid w:val="00755E7E"/>
    <w:rsid w:val="00756185"/>
    <w:rsid w:val="0075620D"/>
    <w:rsid w:val="0075654E"/>
    <w:rsid w:val="00756631"/>
    <w:rsid w:val="00756678"/>
    <w:rsid w:val="0075673F"/>
    <w:rsid w:val="00756AAE"/>
    <w:rsid w:val="00757275"/>
    <w:rsid w:val="0075787D"/>
    <w:rsid w:val="007578F3"/>
    <w:rsid w:val="00757A89"/>
    <w:rsid w:val="00757AD1"/>
    <w:rsid w:val="00757D21"/>
    <w:rsid w:val="0076002E"/>
    <w:rsid w:val="0076037D"/>
    <w:rsid w:val="00760753"/>
    <w:rsid w:val="007608B5"/>
    <w:rsid w:val="0076098F"/>
    <w:rsid w:val="00760BEB"/>
    <w:rsid w:val="00760F92"/>
    <w:rsid w:val="00761042"/>
    <w:rsid w:val="00761B36"/>
    <w:rsid w:val="00761EC3"/>
    <w:rsid w:val="00761ED1"/>
    <w:rsid w:val="007620C6"/>
    <w:rsid w:val="007624BA"/>
    <w:rsid w:val="007624DC"/>
    <w:rsid w:val="00762706"/>
    <w:rsid w:val="00762FED"/>
    <w:rsid w:val="007631CB"/>
    <w:rsid w:val="00763455"/>
    <w:rsid w:val="007634B3"/>
    <w:rsid w:val="00763A6D"/>
    <w:rsid w:val="00763DF1"/>
    <w:rsid w:val="00763E70"/>
    <w:rsid w:val="0076410D"/>
    <w:rsid w:val="00764120"/>
    <w:rsid w:val="00764500"/>
    <w:rsid w:val="00764523"/>
    <w:rsid w:val="00764530"/>
    <w:rsid w:val="00764B5C"/>
    <w:rsid w:val="00764F77"/>
    <w:rsid w:val="00764FAD"/>
    <w:rsid w:val="00764FBA"/>
    <w:rsid w:val="00765345"/>
    <w:rsid w:val="00765371"/>
    <w:rsid w:val="007654C4"/>
    <w:rsid w:val="007655DB"/>
    <w:rsid w:val="00765928"/>
    <w:rsid w:val="00765CAF"/>
    <w:rsid w:val="007663F1"/>
    <w:rsid w:val="0076642C"/>
    <w:rsid w:val="00766493"/>
    <w:rsid w:val="007666BE"/>
    <w:rsid w:val="0076678E"/>
    <w:rsid w:val="00767355"/>
    <w:rsid w:val="00767C98"/>
    <w:rsid w:val="00767DFC"/>
    <w:rsid w:val="007701D6"/>
    <w:rsid w:val="00770453"/>
    <w:rsid w:val="0077096E"/>
    <w:rsid w:val="00770BB4"/>
    <w:rsid w:val="00770C5C"/>
    <w:rsid w:val="00770C88"/>
    <w:rsid w:val="007713D2"/>
    <w:rsid w:val="00771EB5"/>
    <w:rsid w:val="0077217E"/>
    <w:rsid w:val="0077225A"/>
    <w:rsid w:val="00772830"/>
    <w:rsid w:val="00772C8B"/>
    <w:rsid w:val="00772E96"/>
    <w:rsid w:val="00773066"/>
    <w:rsid w:val="00773110"/>
    <w:rsid w:val="00773178"/>
    <w:rsid w:val="0077324E"/>
    <w:rsid w:val="0077351E"/>
    <w:rsid w:val="00773568"/>
    <w:rsid w:val="007735CD"/>
    <w:rsid w:val="00773825"/>
    <w:rsid w:val="00773ACA"/>
    <w:rsid w:val="00773B7C"/>
    <w:rsid w:val="00773EF9"/>
    <w:rsid w:val="00773FF4"/>
    <w:rsid w:val="00774285"/>
    <w:rsid w:val="007744C8"/>
    <w:rsid w:val="00774766"/>
    <w:rsid w:val="00774CB1"/>
    <w:rsid w:val="00774D9A"/>
    <w:rsid w:val="00774DE4"/>
    <w:rsid w:val="007752E6"/>
    <w:rsid w:val="0077563E"/>
    <w:rsid w:val="007759A3"/>
    <w:rsid w:val="00775B41"/>
    <w:rsid w:val="00776048"/>
    <w:rsid w:val="00776155"/>
    <w:rsid w:val="007764C1"/>
    <w:rsid w:val="00776781"/>
    <w:rsid w:val="007768FB"/>
    <w:rsid w:val="00776B54"/>
    <w:rsid w:val="00776E98"/>
    <w:rsid w:val="00776ECA"/>
    <w:rsid w:val="00776EF4"/>
    <w:rsid w:val="00777370"/>
    <w:rsid w:val="007777A9"/>
    <w:rsid w:val="00777A29"/>
    <w:rsid w:val="00777AEF"/>
    <w:rsid w:val="00777C30"/>
    <w:rsid w:val="00777EB4"/>
    <w:rsid w:val="00777F7C"/>
    <w:rsid w:val="00780472"/>
    <w:rsid w:val="007807BB"/>
    <w:rsid w:val="00780812"/>
    <w:rsid w:val="00780B0D"/>
    <w:rsid w:val="00780C20"/>
    <w:rsid w:val="00780D73"/>
    <w:rsid w:val="00780DC2"/>
    <w:rsid w:val="007810F4"/>
    <w:rsid w:val="0078132C"/>
    <w:rsid w:val="00781856"/>
    <w:rsid w:val="00781960"/>
    <w:rsid w:val="007820D8"/>
    <w:rsid w:val="007822B4"/>
    <w:rsid w:val="007822C3"/>
    <w:rsid w:val="007823BF"/>
    <w:rsid w:val="007824FD"/>
    <w:rsid w:val="007825F7"/>
    <w:rsid w:val="00782E3F"/>
    <w:rsid w:val="00782F5E"/>
    <w:rsid w:val="00783078"/>
    <w:rsid w:val="007833CF"/>
    <w:rsid w:val="007834D7"/>
    <w:rsid w:val="0078376F"/>
    <w:rsid w:val="007837AC"/>
    <w:rsid w:val="007838AB"/>
    <w:rsid w:val="00783A0F"/>
    <w:rsid w:val="00783DDE"/>
    <w:rsid w:val="0078464F"/>
    <w:rsid w:val="00784686"/>
    <w:rsid w:val="00784A80"/>
    <w:rsid w:val="00784AA1"/>
    <w:rsid w:val="00784D1C"/>
    <w:rsid w:val="0078521F"/>
    <w:rsid w:val="00785500"/>
    <w:rsid w:val="00785A24"/>
    <w:rsid w:val="00785CA3"/>
    <w:rsid w:val="00785CC3"/>
    <w:rsid w:val="00785E66"/>
    <w:rsid w:val="00786405"/>
    <w:rsid w:val="00786950"/>
    <w:rsid w:val="00786A25"/>
    <w:rsid w:val="00786A93"/>
    <w:rsid w:val="00786AF4"/>
    <w:rsid w:val="00786BFD"/>
    <w:rsid w:val="00786D4F"/>
    <w:rsid w:val="00786DF9"/>
    <w:rsid w:val="00786E29"/>
    <w:rsid w:val="007870EA"/>
    <w:rsid w:val="0078768D"/>
    <w:rsid w:val="007877B7"/>
    <w:rsid w:val="00787A3C"/>
    <w:rsid w:val="00787D8C"/>
    <w:rsid w:val="00790013"/>
    <w:rsid w:val="00790194"/>
    <w:rsid w:val="007901DC"/>
    <w:rsid w:val="007903F6"/>
    <w:rsid w:val="007904FA"/>
    <w:rsid w:val="0079064F"/>
    <w:rsid w:val="00790751"/>
    <w:rsid w:val="0079091B"/>
    <w:rsid w:val="00790AE4"/>
    <w:rsid w:val="00790DBC"/>
    <w:rsid w:val="00791167"/>
    <w:rsid w:val="0079119C"/>
    <w:rsid w:val="00791451"/>
    <w:rsid w:val="007915A1"/>
    <w:rsid w:val="00791A3E"/>
    <w:rsid w:val="00791B25"/>
    <w:rsid w:val="00791C57"/>
    <w:rsid w:val="00791FA0"/>
    <w:rsid w:val="0079245F"/>
    <w:rsid w:val="00792587"/>
    <w:rsid w:val="00792801"/>
    <w:rsid w:val="007928B3"/>
    <w:rsid w:val="00792AE2"/>
    <w:rsid w:val="00792F47"/>
    <w:rsid w:val="007931B4"/>
    <w:rsid w:val="00793667"/>
    <w:rsid w:val="0079379D"/>
    <w:rsid w:val="00793BF5"/>
    <w:rsid w:val="00793D2E"/>
    <w:rsid w:val="00793FFC"/>
    <w:rsid w:val="007942CB"/>
    <w:rsid w:val="00794309"/>
    <w:rsid w:val="00794360"/>
    <w:rsid w:val="007946BF"/>
    <w:rsid w:val="00794780"/>
    <w:rsid w:val="0079518B"/>
    <w:rsid w:val="007954EC"/>
    <w:rsid w:val="00795AED"/>
    <w:rsid w:val="00795FCC"/>
    <w:rsid w:val="00796420"/>
    <w:rsid w:val="0079655C"/>
    <w:rsid w:val="00796920"/>
    <w:rsid w:val="00796997"/>
    <w:rsid w:val="00796EC9"/>
    <w:rsid w:val="00797220"/>
    <w:rsid w:val="007973F5"/>
    <w:rsid w:val="0079758F"/>
    <w:rsid w:val="007976F0"/>
    <w:rsid w:val="00797D34"/>
    <w:rsid w:val="00797D40"/>
    <w:rsid w:val="007A0064"/>
    <w:rsid w:val="007A05FC"/>
    <w:rsid w:val="007A0650"/>
    <w:rsid w:val="007A0EF8"/>
    <w:rsid w:val="007A1188"/>
    <w:rsid w:val="007A135E"/>
    <w:rsid w:val="007A14CE"/>
    <w:rsid w:val="007A1664"/>
    <w:rsid w:val="007A1894"/>
    <w:rsid w:val="007A19DD"/>
    <w:rsid w:val="007A1C15"/>
    <w:rsid w:val="007A213B"/>
    <w:rsid w:val="007A270B"/>
    <w:rsid w:val="007A2966"/>
    <w:rsid w:val="007A2970"/>
    <w:rsid w:val="007A29F4"/>
    <w:rsid w:val="007A2C72"/>
    <w:rsid w:val="007A2D14"/>
    <w:rsid w:val="007A2DC8"/>
    <w:rsid w:val="007A3191"/>
    <w:rsid w:val="007A374B"/>
    <w:rsid w:val="007A38B2"/>
    <w:rsid w:val="007A3CF3"/>
    <w:rsid w:val="007A3E6F"/>
    <w:rsid w:val="007A3FFD"/>
    <w:rsid w:val="007A4320"/>
    <w:rsid w:val="007A4969"/>
    <w:rsid w:val="007A4E00"/>
    <w:rsid w:val="007A4F05"/>
    <w:rsid w:val="007A5195"/>
    <w:rsid w:val="007A52BA"/>
    <w:rsid w:val="007A5BEA"/>
    <w:rsid w:val="007A5D62"/>
    <w:rsid w:val="007A5EDF"/>
    <w:rsid w:val="007A5F49"/>
    <w:rsid w:val="007A6249"/>
    <w:rsid w:val="007A62B6"/>
    <w:rsid w:val="007A6356"/>
    <w:rsid w:val="007A64DC"/>
    <w:rsid w:val="007A6A18"/>
    <w:rsid w:val="007A6A81"/>
    <w:rsid w:val="007A6B69"/>
    <w:rsid w:val="007A6B89"/>
    <w:rsid w:val="007A6BFE"/>
    <w:rsid w:val="007A6C1C"/>
    <w:rsid w:val="007A6D44"/>
    <w:rsid w:val="007A6DAE"/>
    <w:rsid w:val="007A6DB4"/>
    <w:rsid w:val="007A705A"/>
    <w:rsid w:val="007A7154"/>
    <w:rsid w:val="007A72F6"/>
    <w:rsid w:val="007A7A07"/>
    <w:rsid w:val="007A7BA3"/>
    <w:rsid w:val="007A7E14"/>
    <w:rsid w:val="007A7FA4"/>
    <w:rsid w:val="007B049C"/>
    <w:rsid w:val="007B07D4"/>
    <w:rsid w:val="007B09C6"/>
    <w:rsid w:val="007B0A0C"/>
    <w:rsid w:val="007B0CE2"/>
    <w:rsid w:val="007B0DD0"/>
    <w:rsid w:val="007B0E9C"/>
    <w:rsid w:val="007B0F54"/>
    <w:rsid w:val="007B1043"/>
    <w:rsid w:val="007B192E"/>
    <w:rsid w:val="007B1D8D"/>
    <w:rsid w:val="007B1E72"/>
    <w:rsid w:val="007B2000"/>
    <w:rsid w:val="007B20FE"/>
    <w:rsid w:val="007B22B0"/>
    <w:rsid w:val="007B2763"/>
    <w:rsid w:val="007B2C83"/>
    <w:rsid w:val="007B2CEF"/>
    <w:rsid w:val="007B3023"/>
    <w:rsid w:val="007B308F"/>
    <w:rsid w:val="007B3943"/>
    <w:rsid w:val="007B395A"/>
    <w:rsid w:val="007B3A8C"/>
    <w:rsid w:val="007B3C7D"/>
    <w:rsid w:val="007B3D3F"/>
    <w:rsid w:val="007B3D51"/>
    <w:rsid w:val="007B3E03"/>
    <w:rsid w:val="007B43CF"/>
    <w:rsid w:val="007B46F8"/>
    <w:rsid w:val="007B4848"/>
    <w:rsid w:val="007B4CBF"/>
    <w:rsid w:val="007B4EE0"/>
    <w:rsid w:val="007B4EF4"/>
    <w:rsid w:val="007B4F1C"/>
    <w:rsid w:val="007B520B"/>
    <w:rsid w:val="007B53FB"/>
    <w:rsid w:val="007B57DA"/>
    <w:rsid w:val="007B605D"/>
    <w:rsid w:val="007B65B6"/>
    <w:rsid w:val="007B661B"/>
    <w:rsid w:val="007B67F6"/>
    <w:rsid w:val="007B68FE"/>
    <w:rsid w:val="007B6F7E"/>
    <w:rsid w:val="007B759E"/>
    <w:rsid w:val="007B765B"/>
    <w:rsid w:val="007B7810"/>
    <w:rsid w:val="007C041E"/>
    <w:rsid w:val="007C08F6"/>
    <w:rsid w:val="007C09EF"/>
    <w:rsid w:val="007C0A58"/>
    <w:rsid w:val="007C0C22"/>
    <w:rsid w:val="007C10FC"/>
    <w:rsid w:val="007C121B"/>
    <w:rsid w:val="007C1244"/>
    <w:rsid w:val="007C13C2"/>
    <w:rsid w:val="007C15A2"/>
    <w:rsid w:val="007C1B37"/>
    <w:rsid w:val="007C1CCE"/>
    <w:rsid w:val="007C1DB8"/>
    <w:rsid w:val="007C2148"/>
    <w:rsid w:val="007C214B"/>
    <w:rsid w:val="007C23C8"/>
    <w:rsid w:val="007C2422"/>
    <w:rsid w:val="007C27B9"/>
    <w:rsid w:val="007C29FB"/>
    <w:rsid w:val="007C2A27"/>
    <w:rsid w:val="007C2C24"/>
    <w:rsid w:val="007C2D3C"/>
    <w:rsid w:val="007C2FD7"/>
    <w:rsid w:val="007C2FE1"/>
    <w:rsid w:val="007C362F"/>
    <w:rsid w:val="007C37BF"/>
    <w:rsid w:val="007C3A75"/>
    <w:rsid w:val="007C3B31"/>
    <w:rsid w:val="007C3C96"/>
    <w:rsid w:val="007C3E3D"/>
    <w:rsid w:val="007C411E"/>
    <w:rsid w:val="007C4529"/>
    <w:rsid w:val="007C4BDF"/>
    <w:rsid w:val="007C4D15"/>
    <w:rsid w:val="007C4E04"/>
    <w:rsid w:val="007C59E1"/>
    <w:rsid w:val="007C5E4D"/>
    <w:rsid w:val="007C5FCF"/>
    <w:rsid w:val="007C5FF0"/>
    <w:rsid w:val="007C68E0"/>
    <w:rsid w:val="007C6A9B"/>
    <w:rsid w:val="007C6C12"/>
    <w:rsid w:val="007C782B"/>
    <w:rsid w:val="007C7935"/>
    <w:rsid w:val="007C7B3A"/>
    <w:rsid w:val="007C7BB9"/>
    <w:rsid w:val="007C7D9F"/>
    <w:rsid w:val="007D0005"/>
    <w:rsid w:val="007D02B2"/>
    <w:rsid w:val="007D031E"/>
    <w:rsid w:val="007D0864"/>
    <w:rsid w:val="007D08C6"/>
    <w:rsid w:val="007D0CD3"/>
    <w:rsid w:val="007D0DB8"/>
    <w:rsid w:val="007D0E10"/>
    <w:rsid w:val="007D0EB3"/>
    <w:rsid w:val="007D1014"/>
    <w:rsid w:val="007D102C"/>
    <w:rsid w:val="007D1107"/>
    <w:rsid w:val="007D11AF"/>
    <w:rsid w:val="007D13EB"/>
    <w:rsid w:val="007D1775"/>
    <w:rsid w:val="007D184F"/>
    <w:rsid w:val="007D197A"/>
    <w:rsid w:val="007D1B1A"/>
    <w:rsid w:val="007D1C52"/>
    <w:rsid w:val="007D1CB9"/>
    <w:rsid w:val="007D1E2C"/>
    <w:rsid w:val="007D22B2"/>
    <w:rsid w:val="007D2585"/>
    <w:rsid w:val="007D2A7C"/>
    <w:rsid w:val="007D2E09"/>
    <w:rsid w:val="007D3042"/>
    <w:rsid w:val="007D3109"/>
    <w:rsid w:val="007D3120"/>
    <w:rsid w:val="007D323C"/>
    <w:rsid w:val="007D36AF"/>
    <w:rsid w:val="007D3BA3"/>
    <w:rsid w:val="007D3CDB"/>
    <w:rsid w:val="007D4499"/>
    <w:rsid w:val="007D4552"/>
    <w:rsid w:val="007D47A3"/>
    <w:rsid w:val="007D4AE7"/>
    <w:rsid w:val="007D4C8E"/>
    <w:rsid w:val="007D5116"/>
    <w:rsid w:val="007D544C"/>
    <w:rsid w:val="007D591A"/>
    <w:rsid w:val="007D59A7"/>
    <w:rsid w:val="007D5ADA"/>
    <w:rsid w:val="007D5E35"/>
    <w:rsid w:val="007D60BF"/>
    <w:rsid w:val="007D61B4"/>
    <w:rsid w:val="007D644B"/>
    <w:rsid w:val="007D673C"/>
    <w:rsid w:val="007D6835"/>
    <w:rsid w:val="007D6CA6"/>
    <w:rsid w:val="007D6DCF"/>
    <w:rsid w:val="007D7CBC"/>
    <w:rsid w:val="007E0163"/>
    <w:rsid w:val="007E019C"/>
    <w:rsid w:val="007E02E3"/>
    <w:rsid w:val="007E0325"/>
    <w:rsid w:val="007E032C"/>
    <w:rsid w:val="007E03E6"/>
    <w:rsid w:val="007E0ACC"/>
    <w:rsid w:val="007E0F98"/>
    <w:rsid w:val="007E12BF"/>
    <w:rsid w:val="007E17A0"/>
    <w:rsid w:val="007E1D05"/>
    <w:rsid w:val="007E1DAB"/>
    <w:rsid w:val="007E1DCB"/>
    <w:rsid w:val="007E1E90"/>
    <w:rsid w:val="007E23F6"/>
    <w:rsid w:val="007E24DE"/>
    <w:rsid w:val="007E2856"/>
    <w:rsid w:val="007E297E"/>
    <w:rsid w:val="007E2A03"/>
    <w:rsid w:val="007E2F21"/>
    <w:rsid w:val="007E3267"/>
    <w:rsid w:val="007E32C6"/>
    <w:rsid w:val="007E3639"/>
    <w:rsid w:val="007E38CC"/>
    <w:rsid w:val="007E391E"/>
    <w:rsid w:val="007E3AC2"/>
    <w:rsid w:val="007E3E5A"/>
    <w:rsid w:val="007E3F4C"/>
    <w:rsid w:val="007E40EE"/>
    <w:rsid w:val="007E4175"/>
    <w:rsid w:val="007E436B"/>
    <w:rsid w:val="007E451E"/>
    <w:rsid w:val="007E467E"/>
    <w:rsid w:val="007E48F7"/>
    <w:rsid w:val="007E512E"/>
    <w:rsid w:val="007E5218"/>
    <w:rsid w:val="007E52C8"/>
    <w:rsid w:val="007E5543"/>
    <w:rsid w:val="007E577C"/>
    <w:rsid w:val="007E58FA"/>
    <w:rsid w:val="007E5A79"/>
    <w:rsid w:val="007E5A80"/>
    <w:rsid w:val="007E5AD9"/>
    <w:rsid w:val="007E5C3F"/>
    <w:rsid w:val="007E5DC6"/>
    <w:rsid w:val="007E5F43"/>
    <w:rsid w:val="007E5FD9"/>
    <w:rsid w:val="007E6034"/>
    <w:rsid w:val="007E60CD"/>
    <w:rsid w:val="007E60DB"/>
    <w:rsid w:val="007E651A"/>
    <w:rsid w:val="007E665E"/>
    <w:rsid w:val="007E66DB"/>
    <w:rsid w:val="007E6AD4"/>
    <w:rsid w:val="007E6AFE"/>
    <w:rsid w:val="007E6DBA"/>
    <w:rsid w:val="007E7006"/>
    <w:rsid w:val="007E71D8"/>
    <w:rsid w:val="007E760A"/>
    <w:rsid w:val="007E7956"/>
    <w:rsid w:val="007F0195"/>
    <w:rsid w:val="007F01B0"/>
    <w:rsid w:val="007F0273"/>
    <w:rsid w:val="007F035A"/>
    <w:rsid w:val="007F0682"/>
    <w:rsid w:val="007F07CA"/>
    <w:rsid w:val="007F0CC1"/>
    <w:rsid w:val="007F0CFF"/>
    <w:rsid w:val="007F0D39"/>
    <w:rsid w:val="007F0DB6"/>
    <w:rsid w:val="007F0FBD"/>
    <w:rsid w:val="007F0FF8"/>
    <w:rsid w:val="007F1056"/>
    <w:rsid w:val="007F1347"/>
    <w:rsid w:val="007F1456"/>
    <w:rsid w:val="007F1990"/>
    <w:rsid w:val="007F1B0F"/>
    <w:rsid w:val="007F1CEA"/>
    <w:rsid w:val="007F1D46"/>
    <w:rsid w:val="007F2031"/>
    <w:rsid w:val="007F210B"/>
    <w:rsid w:val="007F213D"/>
    <w:rsid w:val="007F2164"/>
    <w:rsid w:val="007F23D9"/>
    <w:rsid w:val="007F275C"/>
    <w:rsid w:val="007F2C4B"/>
    <w:rsid w:val="007F33FF"/>
    <w:rsid w:val="007F342F"/>
    <w:rsid w:val="007F37D7"/>
    <w:rsid w:val="007F37F4"/>
    <w:rsid w:val="007F3823"/>
    <w:rsid w:val="007F3BD5"/>
    <w:rsid w:val="007F3FB9"/>
    <w:rsid w:val="007F4143"/>
    <w:rsid w:val="007F41CA"/>
    <w:rsid w:val="007F4358"/>
    <w:rsid w:val="007F44B8"/>
    <w:rsid w:val="007F44F5"/>
    <w:rsid w:val="007F49E5"/>
    <w:rsid w:val="007F4BE2"/>
    <w:rsid w:val="007F5016"/>
    <w:rsid w:val="007F5301"/>
    <w:rsid w:val="007F539E"/>
    <w:rsid w:val="007F55BA"/>
    <w:rsid w:val="007F5BC7"/>
    <w:rsid w:val="007F5BC8"/>
    <w:rsid w:val="007F5D94"/>
    <w:rsid w:val="007F617A"/>
    <w:rsid w:val="007F62B4"/>
    <w:rsid w:val="007F62C4"/>
    <w:rsid w:val="007F6308"/>
    <w:rsid w:val="007F63CC"/>
    <w:rsid w:val="007F646F"/>
    <w:rsid w:val="007F6483"/>
    <w:rsid w:val="007F6613"/>
    <w:rsid w:val="007F665E"/>
    <w:rsid w:val="007F6A4A"/>
    <w:rsid w:val="007F6ABC"/>
    <w:rsid w:val="007F6B59"/>
    <w:rsid w:val="007F6C30"/>
    <w:rsid w:val="007F6D62"/>
    <w:rsid w:val="007F7279"/>
    <w:rsid w:val="007F754D"/>
    <w:rsid w:val="007F7829"/>
    <w:rsid w:val="007F7A44"/>
    <w:rsid w:val="00800359"/>
    <w:rsid w:val="0080060C"/>
    <w:rsid w:val="00800AEF"/>
    <w:rsid w:val="00801029"/>
    <w:rsid w:val="008012CD"/>
    <w:rsid w:val="00801367"/>
    <w:rsid w:val="00801654"/>
    <w:rsid w:val="0080165F"/>
    <w:rsid w:val="00801967"/>
    <w:rsid w:val="00801C30"/>
    <w:rsid w:val="00802028"/>
    <w:rsid w:val="00802330"/>
    <w:rsid w:val="00802687"/>
    <w:rsid w:val="00802741"/>
    <w:rsid w:val="00802AE1"/>
    <w:rsid w:val="00802C2C"/>
    <w:rsid w:val="00802D3A"/>
    <w:rsid w:val="00802EA4"/>
    <w:rsid w:val="00803174"/>
    <w:rsid w:val="00803279"/>
    <w:rsid w:val="008033DF"/>
    <w:rsid w:val="00803650"/>
    <w:rsid w:val="0080391C"/>
    <w:rsid w:val="00803B87"/>
    <w:rsid w:val="00803C3A"/>
    <w:rsid w:val="00803FDC"/>
    <w:rsid w:val="00804175"/>
    <w:rsid w:val="0080417C"/>
    <w:rsid w:val="008042BD"/>
    <w:rsid w:val="00804407"/>
    <w:rsid w:val="00804A22"/>
    <w:rsid w:val="00804CC9"/>
    <w:rsid w:val="00804D88"/>
    <w:rsid w:val="008052C4"/>
    <w:rsid w:val="008053B6"/>
    <w:rsid w:val="0080541E"/>
    <w:rsid w:val="0080559B"/>
    <w:rsid w:val="008055B0"/>
    <w:rsid w:val="008055F6"/>
    <w:rsid w:val="008056B7"/>
    <w:rsid w:val="008057AC"/>
    <w:rsid w:val="008057D3"/>
    <w:rsid w:val="00805804"/>
    <w:rsid w:val="00805826"/>
    <w:rsid w:val="00805A4F"/>
    <w:rsid w:val="00805F1B"/>
    <w:rsid w:val="00805FF0"/>
    <w:rsid w:val="0080619C"/>
    <w:rsid w:val="00806230"/>
    <w:rsid w:val="0080662A"/>
    <w:rsid w:val="008068A3"/>
    <w:rsid w:val="00806980"/>
    <w:rsid w:val="00806B56"/>
    <w:rsid w:val="00806D13"/>
    <w:rsid w:val="00806E15"/>
    <w:rsid w:val="00806F4D"/>
    <w:rsid w:val="00806F80"/>
    <w:rsid w:val="008077A6"/>
    <w:rsid w:val="0080794D"/>
    <w:rsid w:val="00807CB3"/>
    <w:rsid w:val="00810088"/>
    <w:rsid w:val="00810113"/>
    <w:rsid w:val="00810696"/>
    <w:rsid w:val="00810762"/>
    <w:rsid w:val="00810764"/>
    <w:rsid w:val="00810C9A"/>
    <w:rsid w:val="00810E15"/>
    <w:rsid w:val="00810F42"/>
    <w:rsid w:val="0081113B"/>
    <w:rsid w:val="008112A8"/>
    <w:rsid w:val="008116C3"/>
    <w:rsid w:val="00811732"/>
    <w:rsid w:val="00811CCB"/>
    <w:rsid w:val="00811E62"/>
    <w:rsid w:val="00811FB3"/>
    <w:rsid w:val="00811FB9"/>
    <w:rsid w:val="0081244F"/>
    <w:rsid w:val="0081269C"/>
    <w:rsid w:val="008129D5"/>
    <w:rsid w:val="00812F1E"/>
    <w:rsid w:val="00812F52"/>
    <w:rsid w:val="008133FB"/>
    <w:rsid w:val="00813444"/>
    <w:rsid w:val="0081385D"/>
    <w:rsid w:val="00813896"/>
    <w:rsid w:val="008138B2"/>
    <w:rsid w:val="00813A09"/>
    <w:rsid w:val="00813B9B"/>
    <w:rsid w:val="00813EEA"/>
    <w:rsid w:val="008140D6"/>
    <w:rsid w:val="0081468A"/>
    <w:rsid w:val="008146B3"/>
    <w:rsid w:val="00814815"/>
    <w:rsid w:val="0081482E"/>
    <w:rsid w:val="00814AF7"/>
    <w:rsid w:val="00814CCE"/>
    <w:rsid w:val="00814D11"/>
    <w:rsid w:val="00814E76"/>
    <w:rsid w:val="008150FF"/>
    <w:rsid w:val="008153DE"/>
    <w:rsid w:val="00815645"/>
    <w:rsid w:val="008158D9"/>
    <w:rsid w:val="00815A50"/>
    <w:rsid w:val="00815ED1"/>
    <w:rsid w:val="00816B01"/>
    <w:rsid w:val="00816BF5"/>
    <w:rsid w:val="00816C83"/>
    <w:rsid w:val="008170B6"/>
    <w:rsid w:val="0081722C"/>
    <w:rsid w:val="008175D7"/>
    <w:rsid w:val="00817660"/>
    <w:rsid w:val="00817720"/>
    <w:rsid w:val="00817E89"/>
    <w:rsid w:val="00817EFD"/>
    <w:rsid w:val="0082051C"/>
    <w:rsid w:val="008205BC"/>
    <w:rsid w:val="00820DD8"/>
    <w:rsid w:val="00821412"/>
    <w:rsid w:val="008215DB"/>
    <w:rsid w:val="0082174B"/>
    <w:rsid w:val="008218CD"/>
    <w:rsid w:val="00821AF5"/>
    <w:rsid w:val="00821B01"/>
    <w:rsid w:val="00821EC7"/>
    <w:rsid w:val="00821FAA"/>
    <w:rsid w:val="00822041"/>
    <w:rsid w:val="0082225A"/>
    <w:rsid w:val="008224FB"/>
    <w:rsid w:val="00822754"/>
    <w:rsid w:val="00822D3C"/>
    <w:rsid w:val="00822DD1"/>
    <w:rsid w:val="00822F95"/>
    <w:rsid w:val="0082317A"/>
    <w:rsid w:val="00823227"/>
    <w:rsid w:val="008236D3"/>
    <w:rsid w:val="008237B3"/>
    <w:rsid w:val="00823920"/>
    <w:rsid w:val="00823B48"/>
    <w:rsid w:val="00823C13"/>
    <w:rsid w:val="00823D51"/>
    <w:rsid w:val="008244BF"/>
    <w:rsid w:val="00824506"/>
    <w:rsid w:val="00824824"/>
    <w:rsid w:val="008248C4"/>
    <w:rsid w:val="00824941"/>
    <w:rsid w:val="00824A36"/>
    <w:rsid w:val="00824E21"/>
    <w:rsid w:val="008253F8"/>
    <w:rsid w:val="008254D4"/>
    <w:rsid w:val="008256C8"/>
    <w:rsid w:val="00825757"/>
    <w:rsid w:val="008258E0"/>
    <w:rsid w:val="008259A6"/>
    <w:rsid w:val="00825B75"/>
    <w:rsid w:val="008267C9"/>
    <w:rsid w:val="008268D2"/>
    <w:rsid w:val="00826C59"/>
    <w:rsid w:val="00827063"/>
    <w:rsid w:val="008271B3"/>
    <w:rsid w:val="008273EA"/>
    <w:rsid w:val="008274DC"/>
    <w:rsid w:val="00827555"/>
    <w:rsid w:val="0082776D"/>
    <w:rsid w:val="00827ACB"/>
    <w:rsid w:val="00827B94"/>
    <w:rsid w:val="00827E1A"/>
    <w:rsid w:val="00827E5C"/>
    <w:rsid w:val="00827EC6"/>
    <w:rsid w:val="00827FDE"/>
    <w:rsid w:val="0083023B"/>
    <w:rsid w:val="008306C6"/>
    <w:rsid w:val="0083085F"/>
    <w:rsid w:val="008308B7"/>
    <w:rsid w:val="00830A87"/>
    <w:rsid w:val="00830CA0"/>
    <w:rsid w:val="00830FEA"/>
    <w:rsid w:val="00831068"/>
    <w:rsid w:val="008310D0"/>
    <w:rsid w:val="008319C4"/>
    <w:rsid w:val="00831B3A"/>
    <w:rsid w:val="00831C8D"/>
    <w:rsid w:val="00831D6B"/>
    <w:rsid w:val="00831F83"/>
    <w:rsid w:val="008320A9"/>
    <w:rsid w:val="008320AD"/>
    <w:rsid w:val="0083242A"/>
    <w:rsid w:val="008326F1"/>
    <w:rsid w:val="008326FF"/>
    <w:rsid w:val="00832D17"/>
    <w:rsid w:val="00832D49"/>
    <w:rsid w:val="00832F3B"/>
    <w:rsid w:val="00833404"/>
    <w:rsid w:val="008334EF"/>
    <w:rsid w:val="0083366A"/>
    <w:rsid w:val="00833691"/>
    <w:rsid w:val="00833889"/>
    <w:rsid w:val="00833A94"/>
    <w:rsid w:val="008343BC"/>
    <w:rsid w:val="008343C6"/>
    <w:rsid w:val="00834939"/>
    <w:rsid w:val="00834DCD"/>
    <w:rsid w:val="00834FED"/>
    <w:rsid w:val="0083518E"/>
    <w:rsid w:val="008351D9"/>
    <w:rsid w:val="0083521A"/>
    <w:rsid w:val="0083549E"/>
    <w:rsid w:val="008354E5"/>
    <w:rsid w:val="008354F0"/>
    <w:rsid w:val="00835709"/>
    <w:rsid w:val="0083597F"/>
    <w:rsid w:val="008359C0"/>
    <w:rsid w:val="00835AF1"/>
    <w:rsid w:val="00835BA7"/>
    <w:rsid w:val="00835E00"/>
    <w:rsid w:val="00835E19"/>
    <w:rsid w:val="00835E7A"/>
    <w:rsid w:val="008361FA"/>
    <w:rsid w:val="008361FB"/>
    <w:rsid w:val="00836396"/>
    <w:rsid w:val="008363D7"/>
    <w:rsid w:val="0083653B"/>
    <w:rsid w:val="00836680"/>
    <w:rsid w:val="008367A8"/>
    <w:rsid w:val="00836D8D"/>
    <w:rsid w:val="0083703A"/>
    <w:rsid w:val="008370F4"/>
    <w:rsid w:val="00837143"/>
    <w:rsid w:val="0083717B"/>
    <w:rsid w:val="008372DA"/>
    <w:rsid w:val="0083755A"/>
    <w:rsid w:val="008375F5"/>
    <w:rsid w:val="008400D3"/>
    <w:rsid w:val="008401CE"/>
    <w:rsid w:val="008404D5"/>
    <w:rsid w:val="008404D8"/>
    <w:rsid w:val="0084084D"/>
    <w:rsid w:val="00840903"/>
    <w:rsid w:val="00840A56"/>
    <w:rsid w:val="00840C84"/>
    <w:rsid w:val="00840E65"/>
    <w:rsid w:val="00840EB0"/>
    <w:rsid w:val="00840F38"/>
    <w:rsid w:val="00841165"/>
    <w:rsid w:val="0084124A"/>
    <w:rsid w:val="008416FD"/>
    <w:rsid w:val="0084171B"/>
    <w:rsid w:val="008418F0"/>
    <w:rsid w:val="00841943"/>
    <w:rsid w:val="008419ED"/>
    <w:rsid w:val="008419F3"/>
    <w:rsid w:val="00841A7D"/>
    <w:rsid w:val="00841BAF"/>
    <w:rsid w:val="00841EDB"/>
    <w:rsid w:val="00841F9B"/>
    <w:rsid w:val="00842083"/>
    <w:rsid w:val="008425E2"/>
    <w:rsid w:val="0084267C"/>
    <w:rsid w:val="008426F4"/>
    <w:rsid w:val="0084299D"/>
    <w:rsid w:val="008431A8"/>
    <w:rsid w:val="0084352E"/>
    <w:rsid w:val="00843BBD"/>
    <w:rsid w:val="00843C2F"/>
    <w:rsid w:val="00843E85"/>
    <w:rsid w:val="008441FD"/>
    <w:rsid w:val="008442CD"/>
    <w:rsid w:val="008442DC"/>
    <w:rsid w:val="008443C9"/>
    <w:rsid w:val="008444A1"/>
    <w:rsid w:val="00844BCE"/>
    <w:rsid w:val="00845207"/>
    <w:rsid w:val="008455C2"/>
    <w:rsid w:val="008456FA"/>
    <w:rsid w:val="0084577C"/>
    <w:rsid w:val="0084603C"/>
    <w:rsid w:val="008462BB"/>
    <w:rsid w:val="00846758"/>
    <w:rsid w:val="008469BA"/>
    <w:rsid w:val="00846C7D"/>
    <w:rsid w:val="00846D66"/>
    <w:rsid w:val="0084729A"/>
    <w:rsid w:val="00847320"/>
    <w:rsid w:val="0084735A"/>
    <w:rsid w:val="00847435"/>
    <w:rsid w:val="00847839"/>
    <w:rsid w:val="0084784F"/>
    <w:rsid w:val="00847C94"/>
    <w:rsid w:val="00847DAB"/>
    <w:rsid w:val="00850071"/>
    <w:rsid w:val="00850504"/>
    <w:rsid w:val="008505E0"/>
    <w:rsid w:val="00850650"/>
    <w:rsid w:val="008506D7"/>
    <w:rsid w:val="00850B79"/>
    <w:rsid w:val="00850C6D"/>
    <w:rsid w:val="008511C1"/>
    <w:rsid w:val="0085153C"/>
    <w:rsid w:val="008518E3"/>
    <w:rsid w:val="00851905"/>
    <w:rsid w:val="00851A52"/>
    <w:rsid w:val="00851EE6"/>
    <w:rsid w:val="00852177"/>
    <w:rsid w:val="008527BC"/>
    <w:rsid w:val="008531D7"/>
    <w:rsid w:val="008535CD"/>
    <w:rsid w:val="00853889"/>
    <w:rsid w:val="008539AE"/>
    <w:rsid w:val="00853B53"/>
    <w:rsid w:val="00853F3F"/>
    <w:rsid w:val="00854183"/>
    <w:rsid w:val="0085460B"/>
    <w:rsid w:val="00854671"/>
    <w:rsid w:val="008546A5"/>
    <w:rsid w:val="008548FC"/>
    <w:rsid w:val="00854CC2"/>
    <w:rsid w:val="00854EF2"/>
    <w:rsid w:val="00854EF3"/>
    <w:rsid w:val="00855101"/>
    <w:rsid w:val="0085551E"/>
    <w:rsid w:val="008556F7"/>
    <w:rsid w:val="00855926"/>
    <w:rsid w:val="00855935"/>
    <w:rsid w:val="00855BE2"/>
    <w:rsid w:val="00855D30"/>
    <w:rsid w:val="00855DC7"/>
    <w:rsid w:val="00855F58"/>
    <w:rsid w:val="008560AF"/>
    <w:rsid w:val="008560B4"/>
    <w:rsid w:val="00856499"/>
    <w:rsid w:val="008564F8"/>
    <w:rsid w:val="008565DE"/>
    <w:rsid w:val="00856880"/>
    <w:rsid w:val="00856A8E"/>
    <w:rsid w:val="00856D7F"/>
    <w:rsid w:val="00856F7F"/>
    <w:rsid w:val="00856F83"/>
    <w:rsid w:val="008576A0"/>
    <w:rsid w:val="008577BE"/>
    <w:rsid w:val="00857AA7"/>
    <w:rsid w:val="00857B51"/>
    <w:rsid w:val="00857BBC"/>
    <w:rsid w:val="00860217"/>
    <w:rsid w:val="008604D2"/>
    <w:rsid w:val="0086051A"/>
    <w:rsid w:val="008608C3"/>
    <w:rsid w:val="008608CF"/>
    <w:rsid w:val="00860E95"/>
    <w:rsid w:val="00861048"/>
    <w:rsid w:val="008618A5"/>
    <w:rsid w:val="00861917"/>
    <w:rsid w:val="00861B79"/>
    <w:rsid w:val="00861D96"/>
    <w:rsid w:val="008621A5"/>
    <w:rsid w:val="00862365"/>
    <w:rsid w:val="00862377"/>
    <w:rsid w:val="00862426"/>
    <w:rsid w:val="008624C1"/>
    <w:rsid w:val="008627D9"/>
    <w:rsid w:val="00862F39"/>
    <w:rsid w:val="00862FB1"/>
    <w:rsid w:val="00862FEA"/>
    <w:rsid w:val="00863176"/>
    <w:rsid w:val="008631D9"/>
    <w:rsid w:val="0086364B"/>
    <w:rsid w:val="00863A53"/>
    <w:rsid w:val="00863DA5"/>
    <w:rsid w:val="008644EC"/>
    <w:rsid w:val="0086452E"/>
    <w:rsid w:val="008647B6"/>
    <w:rsid w:val="00864A77"/>
    <w:rsid w:val="008650D7"/>
    <w:rsid w:val="0086579B"/>
    <w:rsid w:val="0086609F"/>
    <w:rsid w:val="008661E6"/>
    <w:rsid w:val="008664F9"/>
    <w:rsid w:val="008668BB"/>
    <w:rsid w:val="00866997"/>
    <w:rsid w:val="00866A87"/>
    <w:rsid w:val="00866C79"/>
    <w:rsid w:val="00866DF2"/>
    <w:rsid w:val="00866E27"/>
    <w:rsid w:val="00866EA9"/>
    <w:rsid w:val="00866EF8"/>
    <w:rsid w:val="00867070"/>
    <w:rsid w:val="008670A7"/>
    <w:rsid w:val="0086790F"/>
    <w:rsid w:val="00867B24"/>
    <w:rsid w:val="00867BBD"/>
    <w:rsid w:val="00867F39"/>
    <w:rsid w:val="00867FB2"/>
    <w:rsid w:val="008700C5"/>
    <w:rsid w:val="008703AB"/>
    <w:rsid w:val="00870D89"/>
    <w:rsid w:val="00871035"/>
    <w:rsid w:val="00871422"/>
    <w:rsid w:val="00871503"/>
    <w:rsid w:val="00871887"/>
    <w:rsid w:val="0087197E"/>
    <w:rsid w:val="008719CC"/>
    <w:rsid w:val="00871A77"/>
    <w:rsid w:val="00871AE0"/>
    <w:rsid w:val="00871B4D"/>
    <w:rsid w:val="0087226E"/>
    <w:rsid w:val="00872658"/>
    <w:rsid w:val="00872944"/>
    <w:rsid w:val="00873306"/>
    <w:rsid w:val="008734D8"/>
    <w:rsid w:val="008739F6"/>
    <w:rsid w:val="00873A12"/>
    <w:rsid w:val="00873E45"/>
    <w:rsid w:val="00873F25"/>
    <w:rsid w:val="0087444D"/>
    <w:rsid w:val="00874541"/>
    <w:rsid w:val="00874871"/>
    <w:rsid w:val="00875074"/>
    <w:rsid w:val="00875859"/>
    <w:rsid w:val="00875B8A"/>
    <w:rsid w:val="00875C2C"/>
    <w:rsid w:val="00875D63"/>
    <w:rsid w:val="00875DF1"/>
    <w:rsid w:val="00875F7E"/>
    <w:rsid w:val="0087629C"/>
    <w:rsid w:val="00876486"/>
    <w:rsid w:val="00876611"/>
    <w:rsid w:val="00876B45"/>
    <w:rsid w:val="00876B4A"/>
    <w:rsid w:val="00876B61"/>
    <w:rsid w:val="00876E5A"/>
    <w:rsid w:val="00877157"/>
    <w:rsid w:val="00877187"/>
    <w:rsid w:val="008772B3"/>
    <w:rsid w:val="008774CC"/>
    <w:rsid w:val="00877BD0"/>
    <w:rsid w:val="00877F89"/>
    <w:rsid w:val="008800A4"/>
    <w:rsid w:val="00880689"/>
    <w:rsid w:val="008807DE"/>
    <w:rsid w:val="0088083B"/>
    <w:rsid w:val="008808E5"/>
    <w:rsid w:val="00880B64"/>
    <w:rsid w:val="00880B9B"/>
    <w:rsid w:val="00880FD6"/>
    <w:rsid w:val="0088102F"/>
    <w:rsid w:val="008811E0"/>
    <w:rsid w:val="008812E6"/>
    <w:rsid w:val="00881910"/>
    <w:rsid w:val="00881930"/>
    <w:rsid w:val="008819DB"/>
    <w:rsid w:val="008819FE"/>
    <w:rsid w:val="00881D1D"/>
    <w:rsid w:val="008824AB"/>
    <w:rsid w:val="00882535"/>
    <w:rsid w:val="00882764"/>
    <w:rsid w:val="008827A0"/>
    <w:rsid w:val="008829A9"/>
    <w:rsid w:val="00882C4F"/>
    <w:rsid w:val="00882F90"/>
    <w:rsid w:val="00882FCA"/>
    <w:rsid w:val="00883143"/>
    <w:rsid w:val="0088326A"/>
    <w:rsid w:val="00883322"/>
    <w:rsid w:val="0088388C"/>
    <w:rsid w:val="00883A58"/>
    <w:rsid w:val="00883AE8"/>
    <w:rsid w:val="00883C73"/>
    <w:rsid w:val="00883F38"/>
    <w:rsid w:val="00883F82"/>
    <w:rsid w:val="00884527"/>
    <w:rsid w:val="00884632"/>
    <w:rsid w:val="008846F9"/>
    <w:rsid w:val="00884A58"/>
    <w:rsid w:val="00884B94"/>
    <w:rsid w:val="00884CD1"/>
    <w:rsid w:val="00884DD1"/>
    <w:rsid w:val="00884FEC"/>
    <w:rsid w:val="00885085"/>
    <w:rsid w:val="008851F7"/>
    <w:rsid w:val="008852C8"/>
    <w:rsid w:val="008852D5"/>
    <w:rsid w:val="008852E6"/>
    <w:rsid w:val="00885353"/>
    <w:rsid w:val="008854DA"/>
    <w:rsid w:val="008857BD"/>
    <w:rsid w:val="008859B9"/>
    <w:rsid w:val="00885A85"/>
    <w:rsid w:val="00885D98"/>
    <w:rsid w:val="00885F32"/>
    <w:rsid w:val="00885FA5"/>
    <w:rsid w:val="0088617C"/>
    <w:rsid w:val="00886AB7"/>
    <w:rsid w:val="008870C7"/>
    <w:rsid w:val="008871CF"/>
    <w:rsid w:val="00887258"/>
    <w:rsid w:val="0088731E"/>
    <w:rsid w:val="0088745D"/>
    <w:rsid w:val="00887490"/>
    <w:rsid w:val="0088754C"/>
    <w:rsid w:val="008875ED"/>
    <w:rsid w:val="008877B8"/>
    <w:rsid w:val="00887A04"/>
    <w:rsid w:val="00887B52"/>
    <w:rsid w:val="00887BF3"/>
    <w:rsid w:val="00887C34"/>
    <w:rsid w:val="00887C88"/>
    <w:rsid w:val="00887F38"/>
    <w:rsid w:val="00887F99"/>
    <w:rsid w:val="008900E6"/>
    <w:rsid w:val="00890270"/>
    <w:rsid w:val="0089035B"/>
    <w:rsid w:val="00890698"/>
    <w:rsid w:val="00890740"/>
    <w:rsid w:val="008909D2"/>
    <w:rsid w:val="00890DD8"/>
    <w:rsid w:val="00890E79"/>
    <w:rsid w:val="00890E9A"/>
    <w:rsid w:val="0089155D"/>
    <w:rsid w:val="00891673"/>
    <w:rsid w:val="0089193A"/>
    <w:rsid w:val="00891CFB"/>
    <w:rsid w:val="008922F9"/>
    <w:rsid w:val="00892374"/>
    <w:rsid w:val="008923A2"/>
    <w:rsid w:val="008928FC"/>
    <w:rsid w:val="00892AC2"/>
    <w:rsid w:val="00892AFD"/>
    <w:rsid w:val="00892E50"/>
    <w:rsid w:val="00892E96"/>
    <w:rsid w:val="0089347E"/>
    <w:rsid w:val="008934DE"/>
    <w:rsid w:val="00893681"/>
    <w:rsid w:val="00893893"/>
    <w:rsid w:val="00893AA9"/>
    <w:rsid w:val="00893BA0"/>
    <w:rsid w:val="00893C77"/>
    <w:rsid w:val="00893DCB"/>
    <w:rsid w:val="00894315"/>
    <w:rsid w:val="00894332"/>
    <w:rsid w:val="008946A2"/>
    <w:rsid w:val="00894970"/>
    <w:rsid w:val="008949F0"/>
    <w:rsid w:val="00894C47"/>
    <w:rsid w:val="00894DEB"/>
    <w:rsid w:val="00894E5F"/>
    <w:rsid w:val="00894E94"/>
    <w:rsid w:val="0089539E"/>
    <w:rsid w:val="00895642"/>
    <w:rsid w:val="00895819"/>
    <w:rsid w:val="00895D60"/>
    <w:rsid w:val="00895F09"/>
    <w:rsid w:val="00896291"/>
    <w:rsid w:val="0089672C"/>
    <w:rsid w:val="00896ABD"/>
    <w:rsid w:val="00896B48"/>
    <w:rsid w:val="00896CCF"/>
    <w:rsid w:val="00896F54"/>
    <w:rsid w:val="0089725D"/>
    <w:rsid w:val="008972D5"/>
    <w:rsid w:val="0089764B"/>
    <w:rsid w:val="00897C52"/>
    <w:rsid w:val="00897DF3"/>
    <w:rsid w:val="00897E62"/>
    <w:rsid w:val="008A009A"/>
    <w:rsid w:val="008A08D2"/>
    <w:rsid w:val="008A0B3A"/>
    <w:rsid w:val="008A0CF2"/>
    <w:rsid w:val="008A1212"/>
    <w:rsid w:val="008A12E3"/>
    <w:rsid w:val="008A1459"/>
    <w:rsid w:val="008A14DA"/>
    <w:rsid w:val="008A1D4B"/>
    <w:rsid w:val="008A1DA3"/>
    <w:rsid w:val="008A1F63"/>
    <w:rsid w:val="008A2164"/>
    <w:rsid w:val="008A238B"/>
    <w:rsid w:val="008A249A"/>
    <w:rsid w:val="008A2B37"/>
    <w:rsid w:val="008A2C52"/>
    <w:rsid w:val="008A2C5A"/>
    <w:rsid w:val="008A2FF1"/>
    <w:rsid w:val="008A300A"/>
    <w:rsid w:val="008A33E0"/>
    <w:rsid w:val="008A3758"/>
    <w:rsid w:val="008A390C"/>
    <w:rsid w:val="008A3E81"/>
    <w:rsid w:val="008A4397"/>
    <w:rsid w:val="008A442A"/>
    <w:rsid w:val="008A4435"/>
    <w:rsid w:val="008A49CA"/>
    <w:rsid w:val="008A49F0"/>
    <w:rsid w:val="008A4D94"/>
    <w:rsid w:val="008A4EBA"/>
    <w:rsid w:val="008A5223"/>
    <w:rsid w:val="008A53FA"/>
    <w:rsid w:val="008A556E"/>
    <w:rsid w:val="008A56E5"/>
    <w:rsid w:val="008A5879"/>
    <w:rsid w:val="008A5AA2"/>
    <w:rsid w:val="008A6213"/>
    <w:rsid w:val="008A6B1A"/>
    <w:rsid w:val="008A6B41"/>
    <w:rsid w:val="008A6D5F"/>
    <w:rsid w:val="008A6F87"/>
    <w:rsid w:val="008A6FA3"/>
    <w:rsid w:val="008A7296"/>
    <w:rsid w:val="008A72A0"/>
    <w:rsid w:val="008A73BE"/>
    <w:rsid w:val="008A73F4"/>
    <w:rsid w:val="008A75EA"/>
    <w:rsid w:val="008A770A"/>
    <w:rsid w:val="008A79CA"/>
    <w:rsid w:val="008A7AFA"/>
    <w:rsid w:val="008B014C"/>
    <w:rsid w:val="008B01C7"/>
    <w:rsid w:val="008B0482"/>
    <w:rsid w:val="008B05AC"/>
    <w:rsid w:val="008B0639"/>
    <w:rsid w:val="008B0CB3"/>
    <w:rsid w:val="008B172A"/>
    <w:rsid w:val="008B17F5"/>
    <w:rsid w:val="008B1955"/>
    <w:rsid w:val="008B1A1F"/>
    <w:rsid w:val="008B1A34"/>
    <w:rsid w:val="008B1AAF"/>
    <w:rsid w:val="008B1C82"/>
    <w:rsid w:val="008B21C6"/>
    <w:rsid w:val="008B2806"/>
    <w:rsid w:val="008B284D"/>
    <w:rsid w:val="008B2E28"/>
    <w:rsid w:val="008B30F0"/>
    <w:rsid w:val="008B3201"/>
    <w:rsid w:val="008B33E5"/>
    <w:rsid w:val="008B3635"/>
    <w:rsid w:val="008B36F1"/>
    <w:rsid w:val="008B37D1"/>
    <w:rsid w:val="008B3CFF"/>
    <w:rsid w:val="008B3D61"/>
    <w:rsid w:val="008B4066"/>
    <w:rsid w:val="008B40E4"/>
    <w:rsid w:val="008B4228"/>
    <w:rsid w:val="008B435F"/>
    <w:rsid w:val="008B4405"/>
    <w:rsid w:val="008B4454"/>
    <w:rsid w:val="008B4BEC"/>
    <w:rsid w:val="008B4C0F"/>
    <w:rsid w:val="008B4C24"/>
    <w:rsid w:val="008B51D2"/>
    <w:rsid w:val="008B51FC"/>
    <w:rsid w:val="008B5233"/>
    <w:rsid w:val="008B55CB"/>
    <w:rsid w:val="008B5A53"/>
    <w:rsid w:val="008B5DD0"/>
    <w:rsid w:val="008B5E59"/>
    <w:rsid w:val="008B5EF4"/>
    <w:rsid w:val="008B613B"/>
    <w:rsid w:val="008B6287"/>
    <w:rsid w:val="008B6402"/>
    <w:rsid w:val="008B6587"/>
    <w:rsid w:val="008B65C5"/>
    <w:rsid w:val="008B663D"/>
    <w:rsid w:val="008B6791"/>
    <w:rsid w:val="008B698E"/>
    <w:rsid w:val="008B69C0"/>
    <w:rsid w:val="008B6A89"/>
    <w:rsid w:val="008B6C92"/>
    <w:rsid w:val="008B6CAE"/>
    <w:rsid w:val="008B6D05"/>
    <w:rsid w:val="008B6E2E"/>
    <w:rsid w:val="008B6EB0"/>
    <w:rsid w:val="008B6F4D"/>
    <w:rsid w:val="008B7077"/>
    <w:rsid w:val="008B708C"/>
    <w:rsid w:val="008B7379"/>
    <w:rsid w:val="008B76C3"/>
    <w:rsid w:val="008C00CA"/>
    <w:rsid w:val="008C00D6"/>
    <w:rsid w:val="008C05D6"/>
    <w:rsid w:val="008C0A1F"/>
    <w:rsid w:val="008C0BEB"/>
    <w:rsid w:val="008C0C65"/>
    <w:rsid w:val="008C0C8C"/>
    <w:rsid w:val="008C0CA8"/>
    <w:rsid w:val="008C1069"/>
    <w:rsid w:val="008C107A"/>
    <w:rsid w:val="008C1190"/>
    <w:rsid w:val="008C12DA"/>
    <w:rsid w:val="008C13D0"/>
    <w:rsid w:val="008C14ED"/>
    <w:rsid w:val="008C157F"/>
    <w:rsid w:val="008C183D"/>
    <w:rsid w:val="008C1933"/>
    <w:rsid w:val="008C1C54"/>
    <w:rsid w:val="008C1D1A"/>
    <w:rsid w:val="008C1F18"/>
    <w:rsid w:val="008C24B4"/>
    <w:rsid w:val="008C24D0"/>
    <w:rsid w:val="008C26F5"/>
    <w:rsid w:val="008C2719"/>
    <w:rsid w:val="008C29B9"/>
    <w:rsid w:val="008C2C6C"/>
    <w:rsid w:val="008C2C6D"/>
    <w:rsid w:val="008C2E59"/>
    <w:rsid w:val="008C337A"/>
    <w:rsid w:val="008C37B7"/>
    <w:rsid w:val="008C3B59"/>
    <w:rsid w:val="008C3B67"/>
    <w:rsid w:val="008C3D4D"/>
    <w:rsid w:val="008C3F3A"/>
    <w:rsid w:val="008C412C"/>
    <w:rsid w:val="008C46DE"/>
    <w:rsid w:val="008C4A07"/>
    <w:rsid w:val="008C4AD3"/>
    <w:rsid w:val="008C4C36"/>
    <w:rsid w:val="008C549B"/>
    <w:rsid w:val="008C5573"/>
    <w:rsid w:val="008C578D"/>
    <w:rsid w:val="008C5A2B"/>
    <w:rsid w:val="008C5C0D"/>
    <w:rsid w:val="008C5C18"/>
    <w:rsid w:val="008C5E8F"/>
    <w:rsid w:val="008C69C0"/>
    <w:rsid w:val="008C6BC5"/>
    <w:rsid w:val="008C6F90"/>
    <w:rsid w:val="008C7066"/>
    <w:rsid w:val="008C7106"/>
    <w:rsid w:val="008C719C"/>
    <w:rsid w:val="008C74EC"/>
    <w:rsid w:val="008C7AE8"/>
    <w:rsid w:val="008C7EA0"/>
    <w:rsid w:val="008C7F00"/>
    <w:rsid w:val="008C7F37"/>
    <w:rsid w:val="008D0134"/>
    <w:rsid w:val="008D01D4"/>
    <w:rsid w:val="008D0471"/>
    <w:rsid w:val="008D0510"/>
    <w:rsid w:val="008D0746"/>
    <w:rsid w:val="008D0DF8"/>
    <w:rsid w:val="008D100A"/>
    <w:rsid w:val="008D13BC"/>
    <w:rsid w:val="008D1853"/>
    <w:rsid w:val="008D192C"/>
    <w:rsid w:val="008D1A87"/>
    <w:rsid w:val="008D1EF9"/>
    <w:rsid w:val="008D21F8"/>
    <w:rsid w:val="008D23DE"/>
    <w:rsid w:val="008D2819"/>
    <w:rsid w:val="008D290D"/>
    <w:rsid w:val="008D2AAD"/>
    <w:rsid w:val="008D2C2A"/>
    <w:rsid w:val="008D30C1"/>
    <w:rsid w:val="008D33CF"/>
    <w:rsid w:val="008D35B1"/>
    <w:rsid w:val="008D3633"/>
    <w:rsid w:val="008D370B"/>
    <w:rsid w:val="008D376F"/>
    <w:rsid w:val="008D3F83"/>
    <w:rsid w:val="008D401B"/>
    <w:rsid w:val="008D41AD"/>
    <w:rsid w:val="008D4A55"/>
    <w:rsid w:val="008D4D07"/>
    <w:rsid w:val="008D4D47"/>
    <w:rsid w:val="008D4D95"/>
    <w:rsid w:val="008D515F"/>
    <w:rsid w:val="008D521F"/>
    <w:rsid w:val="008D5243"/>
    <w:rsid w:val="008D53AD"/>
    <w:rsid w:val="008D575C"/>
    <w:rsid w:val="008D58B7"/>
    <w:rsid w:val="008D5A7A"/>
    <w:rsid w:val="008D5BD2"/>
    <w:rsid w:val="008D5D0A"/>
    <w:rsid w:val="008D5D70"/>
    <w:rsid w:val="008D646E"/>
    <w:rsid w:val="008D64B3"/>
    <w:rsid w:val="008D64B8"/>
    <w:rsid w:val="008D662B"/>
    <w:rsid w:val="008D679C"/>
    <w:rsid w:val="008D6B22"/>
    <w:rsid w:val="008D6BA2"/>
    <w:rsid w:val="008D7241"/>
    <w:rsid w:val="008D7668"/>
    <w:rsid w:val="008D7743"/>
    <w:rsid w:val="008D7779"/>
    <w:rsid w:val="008D79E2"/>
    <w:rsid w:val="008D7FDD"/>
    <w:rsid w:val="008E0B55"/>
    <w:rsid w:val="008E11BB"/>
    <w:rsid w:val="008E12AA"/>
    <w:rsid w:val="008E1802"/>
    <w:rsid w:val="008E1894"/>
    <w:rsid w:val="008E1B61"/>
    <w:rsid w:val="008E1F90"/>
    <w:rsid w:val="008E2016"/>
    <w:rsid w:val="008E2104"/>
    <w:rsid w:val="008E27F2"/>
    <w:rsid w:val="008E2DB9"/>
    <w:rsid w:val="008E2F38"/>
    <w:rsid w:val="008E2FEE"/>
    <w:rsid w:val="008E36B7"/>
    <w:rsid w:val="008E3C1B"/>
    <w:rsid w:val="008E3FC8"/>
    <w:rsid w:val="008E42A2"/>
    <w:rsid w:val="008E462F"/>
    <w:rsid w:val="008E4955"/>
    <w:rsid w:val="008E4B07"/>
    <w:rsid w:val="008E4B63"/>
    <w:rsid w:val="008E4D40"/>
    <w:rsid w:val="008E4EB2"/>
    <w:rsid w:val="008E52FE"/>
    <w:rsid w:val="008E563F"/>
    <w:rsid w:val="008E56D2"/>
    <w:rsid w:val="008E57DD"/>
    <w:rsid w:val="008E5FB1"/>
    <w:rsid w:val="008E62AE"/>
    <w:rsid w:val="008E637D"/>
    <w:rsid w:val="008E638B"/>
    <w:rsid w:val="008E6431"/>
    <w:rsid w:val="008E6890"/>
    <w:rsid w:val="008E6A37"/>
    <w:rsid w:val="008E75D9"/>
    <w:rsid w:val="008E7832"/>
    <w:rsid w:val="008E7E53"/>
    <w:rsid w:val="008E7F92"/>
    <w:rsid w:val="008F0119"/>
    <w:rsid w:val="008F019D"/>
    <w:rsid w:val="008F0430"/>
    <w:rsid w:val="008F0438"/>
    <w:rsid w:val="008F06C5"/>
    <w:rsid w:val="008F09B2"/>
    <w:rsid w:val="008F09B8"/>
    <w:rsid w:val="008F0A4F"/>
    <w:rsid w:val="008F0A96"/>
    <w:rsid w:val="008F0ABD"/>
    <w:rsid w:val="008F0E8C"/>
    <w:rsid w:val="008F0F39"/>
    <w:rsid w:val="008F1B6B"/>
    <w:rsid w:val="008F1BBC"/>
    <w:rsid w:val="008F1BD4"/>
    <w:rsid w:val="008F2299"/>
    <w:rsid w:val="008F2859"/>
    <w:rsid w:val="008F295B"/>
    <w:rsid w:val="008F2BC0"/>
    <w:rsid w:val="008F2CF7"/>
    <w:rsid w:val="008F342D"/>
    <w:rsid w:val="008F3456"/>
    <w:rsid w:val="008F3508"/>
    <w:rsid w:val="008F357E"/>
    <w:rsid w:val="008F3613"/>
    <w:rsid w:val="008F3AE6"/>
    <w:rsid w:val="008F3B3F"/>
    <w:rsid w:val="008F3C71"/>
    <w:rsid w:val="008F3D68"/>
    <w:rsid w:val="008F3E24"/>
    <w:rsid w:val="008F3E27"/>
    <w:rsid w:val="008F4543"/>
    <w:rsid w:val="008F468F"/>
    <w:rsid w:val="008F4A81"/>
    <w:rsid w:val="008F4F69"/>
    <w:rsid w:val="008F4FDE"/>
    <w:rsid w:val="008F5100"/>
    <w:rsid w:val="008F5105"/>
    <w:rsid w:val="008F5669"/>
    <w:rsid w:val="008F582F"/>
    <w:rsid w:val="008F58BE"/>
    <w:rsid w:val="008F59B2"/>
    <w:rsid w:val="008F5DC7"/>
    <w:rsid w:val="008F5F0E"/>
    <w:rsid w:val="008F5F7B"/>
    <w:rsid w:val="008F6076"/>
    <w:rsid w:val="008F640E"/>
    <w:rsid w:val="008F7469"/>
    <w:rsid w:val="008F75ED"/>
    <w:rsid w:val="008F77EF"/>
    <w:rsid w:val="008F7AFD"/>
    <w:rsid w:val="008F7C30"/>
    <w:rsid w:val="009004C0"/>
    <w:rsid w:val="00900D13"/>
    <w:rsid w:val="00900D6B"/>
    <w:rsid w:val="00900EFA"/>
    <w:rsid w:val="00900F28"/>
    <w:rsid w:val="009010D9"/>
    <w:rsid w:val="009012B2"/>
    <w:rsid w:val="0090149D"/>
    <w:rsid w:val="009016DF"/>
    <w:rsid w:val="0090178F"/>
    <w:rsid w:val="009017AA"/>
    <w:rsid w:val="009024BC"/>
    <w:rsid w:val="009024C2"/>
    <w:rsid w:val="0090253B"/>
    <w:rsid w:val="0090266F"/>
    <w:rsid w:val="009026BF"/>
    <w:rsid w:val="0090276F"/>
    <w:rsid w:val="0090282C"/>
    <w:rsid w:val="00902ADC"/>
    <w:rsid w:val="00902CC5"/>
    <w:rsid w:val="00902D0F"/>
    <w:rsid w:val="00902F23"/>
    <w:rsid w:val="00902F2A"/>
    <w:rsid w:val="00902F31"/>
    <w:rsid w:val="00903048"/>
    <w:rsid w:val="00903091"/>
    <w:rsid w:val="00903342"/>
    <w:rsid w:val="009033B4"/>
    <w:rsid w:val="00903458"/>
    <w:rsid w:val="00903C84"/>
    <w:rsid w:val="00903DC2"/>
    <w:rsid w:val="009041DC"/>
    <w:rsid w:val="00904552"/>
    <w:rsid w:val="00904A13"/>
    <w:rsid w:val="00904B52"/>
    <w:rsid w:val="00904C3E"/>
    <w:rsid w:val="00904CE0"/>
    <w:rsid w:val="00904EA5"/>
    <w:rsid w:val="00905169"/>
    <w:rsid w:val="00905237"/>
    <w:rsid w:val="009053D7"/>
    <w:rsid w:val="00905653"/>
    <w:rsid w:val="0090569E"/>
    <w:rsid w:val="00905764"/>
    <w:rsid w:val="00905852"/>
    <w:rsid w:val="009058C1"/>
    <w:rsid w:val="0090592D"/>
    <w:rsid w:val="00905B36"/>
    <w:rsid w:val="00905F4B"/>
    <w:rsid w:val="009062FE"/>
    <w:rsid w:val="0090665D"/>
    <w:rsid w:val="0090670E"/>
    <w:rsid w:val="00906C4C"/>
    <w:rsid w:val="00906FB9"/>
    <w:rsid w:val="00907099"/>
    <w:rsid w:val="009071E8"/>
    <w:rsid w:val="00907356"/>
    <w:rsid w:val="00907B85"/>
    <w:rsid w:val="00907F5D"/>
    <w:rsid w:val="009101B2"/>
    <w:rsid w:val="00910701"/>
    <w:rsid w:val="009107CC"/>
    <w:rsid w:val="009109ED"/>
    <w:rsid w:val="00910CBC"/>
    <w:rsid w:val="00910D7D"/>
    <w:rsid w:val="00910EEE"/>
    <w:rsid w:val="00910EFF"/>
    <w:rsid w:val="0091104A"/>
    <w:rsid w:val="0091135F"/>
    <w:rsid w:val="00911445"/>
    <w:rsid w:val="00911623"/>
    <w:rsid w:val="009116E5"/>
    <w:rsid w:val="00911904"/>
    <w:rsid w:val="00911E22"/>
    <w:rsid w:val="009121B6"/>
    <w:rsid w:val="00912551"/>
    <w:rsid w:val="009125BD"/>
    <w:rsid w:val="00912951"/>
    <w:rsid w:val="009133D3"/>
    <w:rsid w:val="009135BC"/>
    <w:rsid w:val="009136A6"/>
    <w:rsid w:val="009137B2"/>
    <w:rsid w:val="00913CCD"/>
    <w:rsid w:val="00914137"/>
    <w:rsid w:val="00914234"/>
    <w:rsid w:val="009142E1"/>
    <w:rsid w:val="00914305"/>
    <w:rsid w:val="0091489A"/>
    <w:rsid w:val="00914BD4"/>
    <w:rsid w:val="00915390"/>
    <w:rsid w:val="009153D3"/>
    <w:rsid w:val="0091552E"/>
    <w:rsid w:val="009155AE"/>
    <w:rsid w:val="00915663"/>
    <w:rsid w:val="00915960"/>
    <w:rsid w:val="00915A48"/>
    <w:rsid w:val="00915AEC"/>
    <w:rsid w:val="00915BAE"/>
    <w:rsid w:val="00915BFA"/>
    <w:rsid w:val="00915E6C"/>
    <w:rsid w:val="009160E4"/>
    <w:rsid w:val="00916119"/>
    <w:rsid w:val="0091665C"/>
    <w:rsid w:val="009166B0"/>
    <w:rsid w:val="009167C8"/>
    <w:rsid w:val="009167D4"/>
    <w:rsid w:val="00916995"/>
    <w:rsid w:val="00916A50"/>
    <w:rsid w:val="00916B5B"/>
    <w:rsid w:val="00916D5D"/>
    <w:rsid w:val="00916FB7"/>
    <w:rsid w:val="00917627"/>
    <w:rsid w:val="009176BA"/>
    <w:rsid w:val="00917817"/>
    <w:rsid w:val="00917BA4"/>
    <w:rsid w:val="00917C1D"/>
    <w:rsid w:val="00917C9E"/>
    <w:rsid w:val="00917F59"/>
    <w:rsid w:val="0092013A"/>
    <w:rsid w:val="0092019F"/>
    <w:rsid w:val="009202DA"/>
    <w:rsid w:val="009209EB"/>
    <w:rsid w:val="00920A23"/>
    <w:rsid w:val="00920DFF"/>
    <w:rsid w:val="00920ED0"/>
    <w:rsid w:val="00920F71"/>
    <w:rsid w:val="009216A6"/>
    <w:rsid w:val="00921A81"/>
    <w:rsid w:val="00922053"/>
    <w:rsid w:val="0092240F"/>
    <w:rsid w:val="009225D2"/>
    <w:rsid w:val="009229BB"/>
    <w:rsid w:val="009231D6"/>
    <w:rsid w:val="00923238"/>
    <w:rsid w:val="00923245"/>
    <w:rsid w:val="00923275"/>
    <w:rsid w:val="0092350A"/>
    <w:rsid w:val="0092351A"/>
    <w:rsid w:val="009238F9"/>
    <w:rsid w:val="00923AC3"/>
    <w:rsid w:val="00923F30"/>
    <w:rsid w:val="00924255"/>
    <w:rsid w:val="0092432A"/>
    <w:rsid w:val="009245B7"/>
    <w:rsid w:val="009245CD"/>
    <w:rsid w:val="00924B47"/>
    <w:rsid w:val="00924E7B"/>
    <w:rsid w:val="00924FEC"/>
    <w:rsid w:val="0092502C"/>
    <w:rsid w:val="009255FC"/>
    <w:rsid w:val="0092587B"/>
    <w:rsid w:val="00925962"/>
    <w:rsid w:val="00925ED7"/>
    <w:rsid w:val="00926397"/>
    <w:rsid w:val="009264ED"/>
    <w:rsid w:val="0092660C"/>
    <w:rsid w:val="00926761"/>
    <w:rsid w:val="00926E70"/>
    <w:rsid w:val="0092709D"/>
    <w:rsid w:val="009273C5"/>
    <w:rsid w:val="009273E6"/>
    <w:rsid w:val="009276FD"/>
    <w:rsid w:val="009277DB"/>
    <w:rsid w:val="009277FD"/>
    <w:rsid w:val="0093001A"/>
    <w:rsid w:val="00930045"/>
    <w:rsid w:val="009302EC"/>
    <w:rsid w:val="00930FBC"/>
    <w:rsid w:val="00931239"/>
    <w:rsid w:val="00931469"/>
    <w:rsid w:val="009314ED"/>
    <w:rsid w:val="0093163D"/>
    <w:rsid w:val="00931B27"/>
    <w:rsid w:val="00932110"/>
    <w:rsid w:val="009323CE"/>
    <w:rsid w:val="009327C1"/>
    <w:rsid w:val="00932B01"/>
    <w:rsid w:val="00932C35"/>
    <w:rsid w:val="0093323B"/>
    <w:rsid w:val="0093336F"/>
    <w:rsid w:val="0093369E"/>
    <w:rsid w:val="009336F1"/>
    <w:rsid w:val="009338E6"/>
    <w:rsid w:val="00933D2F"/>
    <w:rsid w:val="00933FF6"/>
    <w:rsid w:val="00934138"/>
    <w:rsid w:val="0093487A"/>
    <w:rsid w:val="00934880"/>
    <w:rsid w:val="009349EA"/>
    <w:rsid w:val="00934A0E"/>
    <w:rsid w:val="00934A91"/>
    <w:rsid w:val="00934AF0"/>
    <w:rsid w:val="00934EC2"/>
    <w:rsid w:val="00934F08"/>
    <w:rsid w:val="009350AB"/>
    <w:rsid w:val="009355A7"/>
    <w:rsid w:val="009358B9"/>
    <w:rsid w:val="009358F8"/>
    <w:rsid w:val="00935D45"/>
    <w:rsid w:val="00935EC3"/>
    <w:rsid w:val="009361B3"/>
    <w:rsid w:val="0093621B"/>
    <w:rsid w:val="00936405"/>
    <w:rsid w:val="0093665C"/>
    <w:rsid w:val="009367AB"/>
    <w:rsid w:val="009369DE"/>
    <w:rsid w:val="00936A8D"/>
    <w:rsid w:val="00936B22"/>
    <w:rsid w:val="00936CE6"/>
    <w:rsid w:val="00936DA3"/>
    <w:rsid w:val="00936E30"/>
    <w:rsid w:val="009370C7"/>
    <w:rsid w:val="00937255"/>
    <w:rsid w:val="00937284"/>
    <w:rsid w:val="009373CC"/>
    <w:rsid w:val="00937571"/>
    <w:rsid w:val="0093758A"/>
    <w:rsid w:val="00937757"/>
    <w:rsid w:val="00937E0B"/>
    <w:rsid w:val="00937E48"/>
    <w:rsid w:val="00937E57"/>
    <w:rsid w:val="00937F54"/>
    <w:rsid w:val="00937F7B"/>
    <w:rsid w:val="0094006C"/>
    <w:rsid w:val="00940277"/>
    <w:rsid w:val="009403F6"/>
    <w:rsid w:val="0094045C"/>
    <w:rsid w:val="00940511"/>
    <w:rsid w:val="00940640"/>
    <w:rsid w:val="009406EF"/>
    <w:rsid w:val="00940C8C"/>
    <w:rsid w:val="00940F23"/>
    <w:rsid w:val="00940F58"/>
    <w:rsid w:val="00940F74"/>
    <w:rsid w:val="00941202"/>
    <w:rsid w:val="00941E9C"/>
    <w:rsid w:val="00941FAF"/>
    <w:rsid w:val="009422A1"/>
    <w:rsid w:val="009422D0"/>
    <w:rsid w:val="009423EF"/>
    <w:rsid w:val="00942487"/>
    <w:rsid w:val="00942536"/>
    <w:rsid w:val="0094281B"/>
    <w:rsid w:val="009428FF"/>
    <w:rsid w:val="0094297C"/>
    <w:rsid w:val="00942A6D"/>
    <w:rsid w:val="00942AB0"/>
    <w:rsid w:val="00942B05"/>
    <w:rsid w:val="00942B9E"/>
    <w:rsid w:val="00942EB9"/>
    <w:rsid w:val="00943100"/>
    <w:rsid w:val="0094333E"/>
    <w:rsid w:val="009433D5"/>
    <w:rsid w:val="009437B6"/>
    <w:rsid w:val="009438EB"/>
    <w:rsid w:val="009439D9"/>
    <w:rsid w:val="00943CA5"/>
    <w:rsid w:val="00943D88"/>
    <w:rsid w:val="00943E47"/>
    <w:rsid w:val="00943EE7"/>
    <w:rsid w:val="00943FCD"/>
    <w:rsid w:val="009440C9"/>
    <w:rsid w:val="009441F9"/>
    <w:rsid w:val="0094426D"/>
    <w:rsid w:val="00944483"/>
    <w:rsid w:val="009444C0"/>
    <w:rsid w:val="0094491C"/>
    <w:rsid w:val="00944A4C"/>
    <w:rsid w:val="00944AA3"/>
    <w:rsid w:val="00944DC3"/>
    <w:rsid w:val="00944E97"/>
    <w:rsid w:val="00944F4E"/>
    <w:rsid w:val="00945174"/>
    <w:rsid w:val="0094571A"/>
    <w:rsid w:val="00945844"/>
    <w:rsid w:val="00945A72"/>
    <w:rsid w:val="00945BB1"/>
    <w:rsid w:val="00945DB6"/>
    <w:rsid w:val="0094601C"/>
    <w:rsid w:val="00946223"/>
    <w:rsid w:val="009467AD"/>
    <w:rsid w:val="00946948"/>
    <w:rsid w:val="00946950"/>
    <w:rsid w:val="00947458"/>
    <w:rsid w:val="009476E1"/>
    <w:rsid w:val="009478B7"/>
    <w:rsid w:val="00947965"/>
    <w:rsid w:val="00947FDF"/>
    <w:rsid w:val="0095034E"/>
    <w:rsid w:val="0095034F"/>
    <w:rsid w:val="009505A9"/>
    <w:rsid w:val="00950628"/>
    <w:rsid w:val="00950700"/>
    <w:rsid w:val="0095174D"/>
    <w:rsid w:val="0095186C"/>
    <w:rsid w:val="00951BE9"/>
    <w:rsid w:val="00951CF5"/>
    <w:rsid w:val="00951DE9"/>
    <w:rsid w:val="00951E81"/>
    <w:rsid w:val="00952445"/>
    <w:rsid w:val="00952879"/>
    <w:rsid w:val="0095287B"/>
    <w:rsid w:val="00952974"/>
    <w:rsid w:val="00952A1E"/>
    <w:rsid w:val="00952D4B"/>
    <w:rsid w:val="00952ECF"/>
    <w:rsid w:val="00952FC4"/>
    <w:rsid w:val="00952FD7"/>
    <w:rsid w:val="00953092"/>
    <w:rsid w:val="009533FD"/>
    <w:rsid w:val="0095375F"/>
    <w:rsid w:val="00953764"/>
    <w:rsid w:val="00953B41"/>
    <w:rsid w:val="00953B9D"/>
    <w:rsid w:val="00954304"/>
    <w:rsid w:val="009545C0"/>
    <w:rsid w:val="009547E7"/>
    <w:rsid w:val="009548DF"/>
    <w:rsid w:val="00954EC0"/>
    <w:rsid w:val="009550E6"/>
    <w:rsid w:val="0095538A"/>
    <w:rsid w:val="009556C1"/>
    <w:rsid w:val="009557D1"/>
    <w:rsid w:val="00955B77"/>
    <w:rsid w:val="00955C37"/>
    <w:rsid w:val="00955C6D"/>
    <w:rsid w:val="00955C73"/>
    <w:rsid w:val="00955DC7"/>
    <w:rsid w:val="00956450"/>
    <w:rsid w:val="009564E0"/>
    <w:rsid w:val="009569C3"/>
    <w:rsid w:val="00956B09"/>
    <w:rsid w:val="00956B1E"/>
    <w:rsid w:val="00956B61"/>
    <w:rsid w:val="00956C27"/>
    <w:rsid w:val="009570FC"/>
    <w:rsid w:val="0095745E"/>
    <w:rsid w:val="00957890"/>
    <w:rsid w:val="00960447"/>
    <w:rsid w:val="0096047E"/>
    <w:rsid w:val="00960914"/>
    <w:rsid w:val="00960A0B"/>
    <w:rsid w:val="00960CC4"/>
    <w:rsid w:val="00961075"/>
    <w:rsid w:val="00961231"/>
    <w:rsid w:val="00961F93"/>
    <w:rsid w:val="00961FE8"/>
    <w:rsid w:val="009621FD"/>
    <w:rsid w:val="00962458"/>
    <w:rsid w:val="009624F4"/>
    <w:rsid w:val="0096263D"/>
    <w:rsid w:val="0096274A"/>
    <w:rsid w:val="00962BD4"/>
    <w:rsid w:val="00962BF2"/>
    <w:rsid w:val="009631A3"/>
    <w:rsid w:val="009635CA"/>
    <w:rsid w:val="009635EE"/>
    <w:rsid w:val="0096366B"/>
    <w:rsid w:val="00963CA9"/>
    <w:rsid w:val="00963CEA"/>
    <w:rsid w:val="00963DF9"/>
    <w:rsid w:val="00963E2C"/>
    <w:rsid w:val="00963F57"/>
    <w:rsid w:val="00963F69"/>
    <w:rsid w:val="00963F8C"/>
    <w:rsid w:val="0096451B"/>
    <w:rsid w:val="0096504E"/>
    <w:rsid w:val="0096514B"/>
    <w:rsid w:val="0096538A"/>
    <w:rsid w:val="00965916"/>
    <w:rsid w:val="009659D2"/>
    <w:rsid w:val="00965B40"/>
    <w:rsid w:val="00965B57"/>
    <w:rsid w:val="00965DE2"/>
    <w:rsid w:val="00966484"/>
    <w:rsid w:val="009664CD"/>
    <w:rsid w:val="00966964"/>
    <w:rsid w:val="00966C85"/>
    <w:rsid w:val="00967035"/>
    <w:rsid w:val="0096726E"/>
    <w:rsid w:val="00967318"/>
    <w:rsid w:val="00967877"/>
    <w:rsid w:val="00967AFD"/>
    <w:rsid w:val="00967FFB"/>
    <w:rsid w:val="00970049"/>
    <w:rsid w:val="00970087"/>
    <w:rsid w:val="0097017F"/>
    <w:rsid w:val="00970286"/>
    <w:rsid w:val="0097094E"/>
    <w:rsid w:val="00970A18"/>
    <w:rsid w:val="009710C7"/>
    <w:rsid w:val="009711AE"/>
    <w:rsid w:val="00971412"/>
    <w:rsid w:val="009715A5"/>
    <w:rsid w:val="009716F5"/>
    <w:rsid w:val="00971881"/>
    <w:rsid w:val="009719C5"/>
    <w:rsid w:val="00971A57"/>
    <w:rsid w:val="009728AD"/>
    <w:rsid w:val="009729DE"/>
    <w:rsid w:val="00972AC3"/>
    <w:rsid w:val="00973154"/>
    <w:rsid w:val="0097359C"/>
    <w:rsid w:val="00973651"/>
    <w:rsid w:val="00973CDB"/>
    <w:rsid w:val="00973DDB"/>
    <w:rsid w:val="00973F81"/>
    <w:rsid w:val="00974A6B"/>
    <w:rsid w:val="00974A9A"/>
    <w:rsid w:val="00974B38"/>
    <w:rsid w:val="00974D6B"/>
    <w:rsid w:val="00974EF5"/>
    <w:rsid w:val="00975119"/>
    <w:rsid w:val="00975993"/>
    <w:rsid w:val="00975F32"/>
    <w:rsid w:val="0097607E"/>
    <w:rsid w:val="00976569"/>
    <w:rsid w:val="009765A2"/>
    <w:rsid w:val="00976944"/>
    <w:rsid w:val="00976D64"/>
    <w:rsid w:val="009774F2"/>
    <w:rsid w:val="00977773"/>
    <w:rsid w:val="00977A3C"/>
    <w:rsid w:val="00977FF8"/>
    <w:rsid w:val="009800A8"/>
    <w:rsid w:val="009805FD"/>
    <w:rsid w:val="00980D49"/>
    <w:rsid w:val="00980EA5"/>
    <w:rsid w:val="00980FE8"/>
    <w:rsid w:val="009812EE"/>
    <w:rsid w:val="009814E4"/>
    <w:rsid w:val="009814E6"/>
    <w:rsid w:val="009821C7"/>
    <w:rsid w:val="009825F3"/>
    <w:rsid w:val="00982721"/>
    <w:rsid w:val="00982772"/>
    <w:rsid w:val="0098295B"/>
    <w:rsid w:val="00982A35"/>
    <w:rsid w:val="00982D67"/>
    <w:rsid w:val="00982E89"/>
    <w:rsid w:val="00983689"/>
    <w:rsid w:val="0098384C"/>
    <w:rsid w:val="00983B40"/>
    <w:rsid w:val="00983B90"/>
    <w:rsid w:val="00983BFA"/>
    <w:rsid w:val="00983C46"/>
    <w:rsid w:val="00983DA7"/>
    <w:rsid w:val="00983DB8"/>
    <w:rsid w:val="009840A5"/>
    <w:rsid w:val="00984504"/>
    <w:rsid w:val="00984508"/>
    <w:rsid w:val="009845EA"/>
    <w:rsid w:val="009847BC"/>
    <w:rsid w:val="0098492F"/>
    <w:rsid w:val="00984FB6"/>
    <w:rsid w:val="0098514A"/>
    <w:rsid w:val="00985296"/>
    <w:rsid w:val="009856A5"/>
    <w:rsid w:val="0098587F"/>
    <w:rsid w:val="00985C80"/>
    <w:rsid w:val="00985E83"/>
    <w:rsid w:val="00986004"/>
    <w:rsid w:val="0098625F"/>
    <w:rsid w:val="009863C7"/>
    <w:rsid w:val="0098646E"/>
    <w:rsid w:val="00986CEC"/>
    <w:rsid w:val="009876A0"/>
    <w:rsid w:val="009877E8"/>
    <w:rsid w:val="00987988"/>
    <w:rsid w:val="009879FD"/>
    <w:rsid w:val="00987A7A"/>
    <w:rsid w:val="00987B0E"/>
    <w:rsid w:val="00987C0C"/>
    <w:rsid w:val="00987E05"/>
    <w:rsid w:val="00990BFF"/>
    <w:rsid w:val="00990C1D"/>
    <w:rsid w:val="00990C7F"/>
    <w:rsid w:val="00990E54"/>
    <w:rsid w:val="00990E8D"/>
    <w:rsid w:val="009915CE"/>
    <w:rsid w:val="0099175E"/>
    <w:rsid w:val="0099197F"/>
    <w:rsid w:val="009919DE"/>
    <w:rsid w:val="00991EEE"/>
    <w:rsid w:val="00992099"/>
    <w:rsid w:val="00992157"/>
    <w:rsid w:val="0099279D"/>
    <w:rsid w:val="00992878"/>
    <w:rsid w:val="009928C7"/>
    <w:rsid w:val="009929F8"/>
    <w:rsid w:val="00992A1B"/>
    <w:rsid w:val="00992B7D"/>
    <w:rsid w:val="00992F2B"/>
    <w:rsid w:val="009930A9"/>
    <w:rsid w:val="0099313F"/>
    <w:rsid w:val="0099337D"/>
    <w:rsid w:val="00993D0C"/>
    <w:rsid w:val="00993D40"/>
    <w:rsid w:val="00994285"/>
    <w:rsid w:val="00994A09"/>
    <w:rsid w:val="00994DD3"/>
    <w:rsid w:val="00994E34"/>
    <w:rsid w:val="00994E70"/>
    <w:rsid w:val="009956F2"/>
    <w:rsid w:val="00995702"/>
    <w:rsid w:val="00995B2E"/>
    <w:rsid w:val="00995D48"/>
    <w:rsid w:val="00995EC5"/>
    <w:rsid w:val="00995F9B"/>
    <w:rsid w:val="00996126"/>
    <w:rsid w:val="009962B4"/>
    <w:rsid w:val="009964AE"/>
    <w:rsid w:val="00996569"/>
    <w:rsid w:val="009966BB"/>
    <w:rsid w:val="00997036"/>
    <w:rsid w:val="00997072"/>
    <w:rsid w:val="0099708E"/>
    <w:rsid w:val="00997174"/>
    <w:rsid w:val="009971A8"/>
    <w:rsid w:val="00997364"/>
    <w:rsid w:val="0099740E"/>
    <w:rsid w:val="00997B2D"/>
    <w:rsid w:val="00997C6F"/>
    <w:rsid w:val="00997C9B"/>
    <w:rsid w:val="00997D07"/>
    <w:rsid w:val="00997FED"/>
    <w:rsid w:val="009A018D"/>
    <w:rsid w:val="009A0614"/>
    <w:rsid w:val="009A079E"/>
    <w:rsid w:val="009A089C"/>
    <w:rsid w:val="009A0C5A"/>
    <w:rsid w:val="009A0DB0"/>
    <w:rsid w:val="009A104C"/>
    <w:rsid w:val="009A13C2"/>
    <w:rsid w:val="009A14AF"/>
    <w:rsid w:val="009A1B68"/>
    <w:rsid w:val="009A205F"/>
    <w:rsid w:val="009A2173"/>
    <w:rsid w:val="009A2527"/>
    <w:rsid w:val="009A25F2"/>
    <w:rsid w:val="009A29C3"/>
    <w:rsid w:val="009A2FD3"/>
    <w:rsid w:val="009A2FDC"/>
    <w:rsid w:val="009A3120"/>
    <w:rsid w:val="009A3372"/>
    <w:rsid w:val="009A34B2"/>
    <w:rsid w:val="009A37D5"/>
    <w:rsid w:val="009A3A8B"/>
    <w:rsid w:val="009A3C7D"/>
    <w:rsid w:val="009A4734"/>
    <w:rsid w:val="009A47E8"/>
    <w:rsid w:val="009A4CEB"/>
    <w:rsid w:val="009A4F96"/>
    <w:rsid w:val="009A50CC"/>
    <w:rsid w:val="009A51FB"/>
    <w:rsid w:val="009A5532"/>
    <w:rsid w:val="009A672E"/>
    <w:rsid w:val="009A67BF"/>
    <w:rsid w:val="009A6960"/>
    <w:rsid w:val="009A6A18"/>
    <w:rsid w:val="009A6C00"/>
    <w:rsid w:val="009A7177"/>
    <w:rsid w:val="009A7471"/>
    <w:rsid w:val="009A7716"/>
    <w:rsid w:val="009A79C4"/>
    <w:rsid w:val="009A7AE3"/>
    <w:rsid w:val="009A7B38"/>
    <w:rsid w:val="009A7BB8"/>
    <w:rsid w:val="009A7C3C"/>
    <w:rsid w:val="009A7D18"/>
    <w:rsid w:val="009A7F7D"/>
    <w:rsid w:val="009B05AB"/>
    <w:rsid w:val="009B0621"/>
    <w:rsid w:val="009B0BD7"/>
    <w:rsid w:val="009B100B"/>
    <w:rsid w:val="009B1147"/>
    <w:rsid w:val="009B1455"/>
    <w:rsid w:val="009B151F"/>
    <w:rsid w:val="009B15B6"/>
    <w:rsid w:val="009B1A20"/>
    <w:rsid w:val="009B1BD4"/>
    <w:rsid w:val="009B1D10"/>
    <w:rsid w:val="009B1DBF"/>
    <w:rsid w:val="009B1DE2"/>
    <w:rsid w:val="009B2070"/>
    <w:rsid w:val="009B26F3"/>
    <w:rsid w:val="009B270F"/>
    <w:rsid w:val="009B2910"/>
    <w:rsid w:val="009B29EB"/>
    <w:rsid w:val="009B2BCD"/>
    <w:rsid w:val="009B3594"/>
    <w:rsid w:val="009B37C1"/>
    <w:rsid w:val="009B3BCD"/>
    <w:rsid w:val="009B3C4E"/>
    <w:rsid w:val="009B3C74"/>
    <w:rsid w:val="009B3DB8"/>
    <w:rsid w:val="009B3EAA"/>
    <w:rsid w:val="009B4053"/>
    <w:rsid w:val="009B40DC"/>
    <w:rsid w:val="009B41C1"/>
    <w:rsid w:val="009B43C4"/>
    <w:rsid w:val="009B45B3"/>
    <w:rsid w:val="009B4C47"/>
    <w:rsid w:val="009B5092"/>
    <w:rsid w:val="009B5942"/>
    <w:rsid w:val="009B5A8C"/>
    <w:rsid w:val="009B5DFF"/>
    <w:rsid w:val="009B5F51"/>
    <w:rsid w:val="009B6046"/>
    <w:rsid w:val="009B6494"/>
    <w:rsid w:val="009B653F"/>
    <w:rsid w:val="009B6787"/>
    <w:rsid w:val="009B67A1"/>
    <w:rsid w:val="009B697A"/>
    <w:rsid w:val="009B6B04"/>
    <w:rsid w:val="009B6BF2"/>
    <w:rsid w:val="009B6CF4"/>
    <w:rsid w:val="009B7028"/>
    <w:rsid w:val="009B734F"/>
    <w:rsid w:val="009B7688"/>
    <w:rsid w:val="009C0994"/>
    <w:rsid w:val="009C118A"/>
    <w:rsid w:val="009C120B"/>
    <w:rsid w:val="009C133E"/>
    <w:rsid w:val="009C1476"/>
    <w:rsid w:val="009C18EA"/>
    <w:rsid w:val="009C1B8A"/>
    <w:rsid w:val="009C1C8D"/>
    <w:rsid w:val="009C2261"/>
    <w:rsid w:val="009C227D"/>
    <w:rsid w:val="009C2A0A"/>
    <w:rsid w:val="009C2AB2"/>
    <w:rsid w:val="009C2B52"/>
    <w:rsid w:val="009C2C8B"/>
    <w:rsid w:val="009C2F61"/>
    <w:rsid w:val="009C31DB"/>
    <w:rsid w:val="009C3349"/>
    <w:rsid w:val="009C34DC"/>
    <w:rsid w:val="009C3670"/>
    <w:rsid w:val="009C3673"/>
    <w:rsid w:val="009C39F6"/>
    <w:rsid w:val="009C3B6F"/>
    <w:rsid w:val="009C3D4C"/>
    <w:rsid w:val="009C3DE2"/>
    <w:rsid w:val="009C3E8F"/>
    <w:rsid w:val="009C3EDA"/>
    <w:rsid w:val="009C3F55"/>
    <w:rsid w:val="009C4521"/>
    <w:rsid w:val="009C4546"/>
    <w:rsid w:val="009C465A"/>
    <w:rsid w:val="009C480F"/>
    <w:rsid w:val="009C4CFD"/>
    <w:rsid w:val="009C4D2C"/>
    <w:rsid w:val="009C4FDA"/>
    <w:rsid w:val="009C52A4"/>
    <w:rsid w:val="009C52F9"/>
    <w:rsid w:val="009C5A9D"/>
    <w:rsid w:val="009C5D90"/>
    <w:rsid w:val="009C5EA5"/>
    <w:rsid w:val="009C600D"/>
    <w:rsid w:val="009C623A"/>
    <w:rsid w:val="009C6AE9"/>
    <w:rsid w:val="009C6C4D"/>
    <w:rsid w:val="009C6D7B"/>
    <w:rsid w:val="009C6D8B"/>
    <w:rsid w:val="009C6F7D"/>
    <w:rsid w:val="009C70AA"/>
    <w:rsid w:val="009C72E4"/>
    <w:rsid w:val="009C7BBB"/>
    <w:rsid w:val="009C7E02"/>
    <w:rsid w:val="009D0006"/>
    <w:rsid w:val="009D02B7"/>
    <w:rsid w:val="009D0560"/>
    <w:rsid w:val="009D0786"/>
    <w:rsid w:val="009D08D6"/>
    <w:rsid w:val="009D08F7"/>
    <w:rsid w:val="009D099E"/>
    <w:rsid w:val="009D09BA"/>
    <w:rsid w:val="009D09EC"/>
    <w:rsid w:val="009D0F08"/>
    <w:rsid w:val="009D15D2"/>
    <w:rsid w:val="009D15DE"/>
    <w:rsid w:val="009D16EF"/>
    <w:rsid w:val="009D17F0"/>
    <w:rsid w:val="009D1866"/>
    <w:rsid w:val="009D1986"/>
    <w:rsid w:val="009D1B51"/>
    <w:rsid w:val="009D23F9"/>
    <w:rsid w:val="009D2548"/>
    <w:rsid w:val="009D254F"/>
    <w:rsid w:val="009D293E"/>
    <w:rsid w:val="009D2B8C"/>
    <w:rsid w:val="009D2BA1"/>
    <w:rsid w:val="009D2C20"/>
    <w:rsid w:val="009D2DE7"/>
    <w:rsid w:val="009D3459"/>
    <w:rsid w:val="009D345C"/>
    <w:rsid w:val="009D3769"/>
    <w:rsid w:val="009D3D71"/>
    <w:rsid w:val="009D3D9D"/>
    <w:rsid w:val="009D41AF"/>
    <w:rsid w:val="009D432B"/>
    <w:rsid w:val="009D4406"/>
    <w:rsid w:val="009D4451"/>
    <w:rsid w:val="009D44E5"/>
    <w:rsid w:val="009D4634"/>
    <w:rsid w:val="009D47A0"/>
    <w:rsid w:val="009D4A19"/>
    <w:rsid w:val="009D4F0C"/>
    <w:rsid w:val="009D51AD"/>
    <w:rsid w:val="009D52CB"/>
    <w:rsid w:val="009D554C"/>
    <w:rsid w:val="009D5556"/>
    <w:rsid w:val="009D5695"/>
    <w:rsid w:val="009D5785"/>
    <w:rsid w:val="009D57F1"/>
    <w:rsid w:val="009D5B0D"/>
    <w:rsid w:val="009D5CA1"/>
    <w:rsid w:val="009D6363"/>
    <w:rsid w:val="009D6629"/>
    <w:rsid w:val="009D6639"/>
    <w:rsid w:val="009D68DE"/>
    <w:rsid w:val="009D6AFB"/>
    <w:rsid w:val="009D6D95"/>
    <w:rsid w:val="009D7106"/>
    <w:rsid w:val="009D7464"/>
    <w:rsid w:val="009D74E3"/>
    <w:rsid w:val="009D79B0"/>
    <w:rsid w:val="009D7DF6"/>
    <w:rsid w:val="009D7E58"/>
    <w:rsid w:val="009D7EC0"/>
    <w:rsid w:val="009D7F9F"/>
    <w:rsid w:val="009E0023"/>
    <w:rsid w:val="009E01E0"/>
    <w:rsid w:val="009E032E"/>
    <w:rsid w:val="009E0928"/>
    <w:rsid w:val="009E09F1"/>
    <w:rsid w:val="009E0C67"/>
    <w:rsid w:val="009E0F12"/>
    <w:rsid w:val="009E0FD5"/>
    <w:rsid w:val="009E10ED"/>
    <w:rsid w:val="009E11F8"/>
    <w:rsid w:val="009E1363"/>
    <w:rsid w:val="009E137D"/>
    <w:rsid w:val="009E155B"/>
    <w:rsid w:val="009E1653"/>
    <w:rsid w:val="009E18D0"/>
    <w:rsid w:val="009E1B57"/>
    <w:rsid w:val="009E1C67"/>
    <w:rsid w:val="009E1ED0"/>
    <w:rsid w:val="009E1F38"/>
    <w:rsid w:val="009E29FB"/>
    <w:rsid w:val="009E2C01"/>
    <w:rsid w:val="009E2CDE"/>
    <w:rsid w:val="009E2D87"/>
    <w:rsid w:val="009E2DAD"/>
    <w:rsid w:val="009E2EB8"/>
    <w:rsid w:val="009E329B"/>
    <w:rsid w:val="009E32CD"/>
    <w:rsid w:val="009E35E9"/>
    <w:rsid w:val="009E376D"/>
    <w:rsid w:val="009E3A39"/>
    <w:rsid w:val="009E3BE1"/>
    <w:rsid w:val="009E3CFF"/>
    <w:rsid w:val="009E3DF8"/>
    <w:rsid w:val="009E3FB9"/>
    <w:rsid w:val="009E416E"/>
    <w:rsid w:val="009E48A6"/>
    <w:rsid w:val="009E492E"/>
    <w:rsid w:val="009E50A7"/>
    <w:rsid w:val="009E517D"/>
    <w:rsid w:val="009E5194"/>
    <w:rsid w:val="009E51F0"/>
    <w:rsid w:val="009E52FE"/>
    <w:rsid w:val="009E53D1"/>
    <w:rsid w:val="009E568B"/>
    <w:rsid w:val="009E56D7"/>
    <w:rsid w:val="009E5803"/>
    <w:rsid w:val="009E58C9"/>
    <w:rsid w:val="009E5DD2"/>
    <w:rsid w:val="009E6063"/>
    <w:rsid w:val="009E6622"/>
    <w:rsid w:val="009E6650"/>
    <w:rsid w:val="009E6760"/>
    <w:rsid w:val="009E68AE"/>
    <w:rsid w:val="009E6948"/>
    <w:rsid w:val="009E69CC"/>
    <w:rsid w:val="009E6B79"/>
    <w:rsid w:val="009E6B97"/>
    <w:rsid w:val="009E6C3E"/>
    <w:rsid w:val="009E6DA4"/>
    <w:rsid w:val="009E6E01"/>
    <w:rsid w:val="009E737F"/>
    <w:rsid w:val="009E7718"/>
    <w:rsid w:val="009E791D"/>
    <w:rsid w:val="009E7957"/>
    <w:rsid w:val="009E79C0"/>
    <w:rsid w:val="009E7EC3"/>
    <w:rsid w:val="009E7F6D"/>
    <w:rsid w:val="009E7FC9"/>
    <w:rsid w:val="009F042C"/>
    <w:rsid w:val="009F0F28"/>
    <w:rsid w:val="009F11DA"/>
    <w:rsid w:val="009F12E1"/>
    <w:rsid w:val="009F1343"/>
    <w:rsid w:val="009F13F4"/>
    <w:rsid w:val="009F1587"/>
    <w:rsid w:val="009F191A"/>
    <w:rsid w:val="009F1A34"/>
    <w:rsid w:val="009F1CFC"/>
    <w:rsid w:val="009F2245"/>
    <w:rsid w:val="009F22EC"/>
    <w:rsid w:val="009F27F3"/>
    <w:rsid w:val="009F2F9C"/>
    <w:rsid w:val="009F3791"/>
    <w:rsid w:val="009F40CE"/>
    <w:rsid w:val="009F42B3"/>
    <w:rsid w:val="009F45A2"/>
    <w:rsid w:val="009F4726"/>
    <w:rsid w:val="009F4AB4"/>
    <w:rsid w:val="009F52F6"/>
    <w:rsid w:val="009F595D"/>
    <w:rsid w:val="009F5B76"/>
    <w:rsid w:val="009F5D58"/>
    <w:rsid w:val="009F618C"/>
    <w:rsid w:val="009F6236"/>
    <w:rsid w:val="009F639E"/>
    <w:rsid w:val="009F63DC"/>
    <w:rsid w:val="009F66E1"/>
    <w:rsid w:val="009F6876"/>
    <w:rsid w:val="009F6991"/>
    <w:rsid w:val="009F6B11"/>
    <w:rsid w:val="009F6ECB"/>
    <w:rsid w:val="009F71EC"/>
    <w:rsid w:val="009F7254"/>
    <w:rsid w:val="009F7620"/>
    <w:rsid w:val="009F78CA"/>
    <w:rsid w:val="009F78DE"/>
    <w:rsid w:val="009F7B1F"/>
    <w:rsid w:val="009F7E76"/>
    <w:rsid w:val="009F7F36"/>
    <w:rsid w:val="00A0021B"/>
    <w:rsid w:val="00A003B1"/>
    <w:rsid w:val="00A0053C"/>
    <w:rsid w:val="00A007D8"/>
    <w:rsid w:val="00A00901"/>
    <w:rsid w:val="00A00ED3"/>
    <w:rsid w:val="00A00EF3"/>
    <w:rsid w:val="00A0107D"/>
    <w:rsid w:val="00A01100"/>
    <w:rsid w:val="00A013BD"/>
    <w:rsid w:val="00A01696"/>
    <w:rsid w:val="00A01C38"/>
    <w:rsid w:val="00A01E16"/>
    <w:rsid w:val="00A0207D"/>
    <w:rsid w:val="00A0222E"/>
    <w:rsid w:val="00A023CF"/>
    <w:rsid w:val="00A02418"/>
    <w:rsid w:val="00A02493"/>
    <w:rsid w:val="00A027A5"/>
    <w:rsid w:val="00A02B37"/>
    <w:rsid w:val="00A02B7A"/>
    <w:rsid w:val="00A02BC7"/>
    <w:rsid w:val="00A02CB3"/>
    <w:rsid w:val="00A02D57"/>
    <w:rsid w:val="00A0303F"/>
    <w:rsid w:val="00A032FB"/>
    <w:rsid w:val="00A034E7"/>
    <w:rsid w:val="00A03524"/>
    <w:rsid w:val="00A038BF"/>
    <w:rsid w:val="00A03E8F"/>
    <w:rsid w:val="00A04088"/>
    <w:rsid w:val="00A0437D"/>
    <w:rsid w:val="00A04539"/>
    <w:rsid w:val="00A04642"/>
    <w:rsid w:val="00A0476A"/>
    <w:rsid w:val="00A047CD"/>
    <w:rsid w:val="00A04AF2"/>
    <w:rsid w:val="00A04B3E"/>
    <w:rsid w:val="00A05259"/>
    <w:rsid w:val="00A05351"/>
    <w:rsid w:val="00A05542"/>
    <w:rsid w:val="00A055D7"/>
    <w:rsid w:val="00A0578C"/>
    <w:rsid w:val="00A058E6"/>
    <w:rsid w:val="00A05A5E"/>
    <w:rsid w:val="00A05AD0"/>
    <w:rsid w:val="00A05DC4"/>
    <w:rsid w:val="00A05E75"/>
    <w:rsid w:val="00A05ED2"/>
    <w:rsid w:val="00A061B0"/>
    <w:rsid w:val="00A06359"/>
    <w:rsid w:val="00A063B3"/>
    <w:rsid w:val="00A06710"/>
    <w:rsid w:val="00A06BC6"/>
    <w:rsid w:val="00A06C00"/>
    <w:rsid w:val="00A06F2C"/>
    <w:rsid w:val="00A07131"/>
    <w:rsid w:val="00A07209"/>
    <w:rsid w:val="00A07439"/>
    <w:rsid w:val="00A07536"/>
    <w:rsid w:val="00A07C4D"/>
    <w:rsid w:val="00A07D64"/>
    <w:rsid w:val="00A07EEB"/>
    <w:rsid w:val="00A07F6B"/>
    <w:rsid w:val="00A1029D"/>
    <w:rsid w:val="00A10665"/>
    <w:rsid w:val="00A106A8"/>
    <w:rsid w:val="00A10FD7"/>
    <w:rsid w:val="00A1125D"/>
    <w:rsid w:val="00A113A5"/>
    <w:rsid w:val="00A1156F"/>
    <w:rsid w:val="00A11E41"/>
    <w:rsid w:val="00A120EA"/>
    <w:rsid w:val="00A12129"/>
    <w:rsid w:val="00A13171"/>
    <w:rsid w:val="00A135BA"/>
    <w:rsid w:val="00A13A8E"/>
    <w:rsid w:val="00A13CD8"/>
    <w:rsid w:val="00A13F40"/>
    <w:rsid w:val="00A1440C"/>
    <w:rsid w:val="00A144B2"/>
    <w:rsid w:val="00A145FA"/>
    <w:rsid w:val="00A14645"/>
    <w:rsid w:val="00A148D1"/>
    <w:rsid w:val="00A14975"/>
    <w:rsid w:val="00A14B83"/>
    <w:rsid w:val="00A14BE7"/>
    <w:rsid w:val="00A14EB0"/>
    <w:rsid w:val="00A14EC3"/>
    <w:rsid w:val="00A14F1B"/>
    <w:rsid w:val="00A15374"/>
    <w:rsid w:val="00A153A6"/>
    <w:rsid w:val="00A153F2"/>
    <w:rsid w:val="00A1557B"/>
    <w:rsid w:val="00A15889"/>
    <w:rsid w:val="00A158FE"/>
    <w:rsid w:val="00A15B1F"/>
    <w:rsid w:val="00A15BE6"/>
    <w:rsid w:val="00A15D36"/>
    <w:rsid w:val="00A15E19"/>
    <w:rsid w:val="00A160A4"/>
    <w:rsid w:val="00A162DC"/>
    <w:rsid w:val="00A164D6"/>
    <w:rsid w:val="00A16617"/>
    <w:rsid w:val="00A1691F"/>
    <w:rsid w:val="00A177F9"/>
    <w:rsid w:val="00A17D27"/>
    <w:rsid w:val="00A17DD8"/>
    <w:rsid w:val="00A17E73"/>
    <w:rsid w:val="00A20144"/>
    <w:rsid w:val="00A2039E"/>
    <w:rsid w:val="00A20488"/>
    <w:rsid w:val="00A206FC"/>
    <w:rsid w:val="00A2091D"/>
    <w:rsid w:val="00A20DFB"/>
    <w:rsid w:val="00A20E4D"/>
    <w:rsid w:val="00A2158A"/>
    <w:rsid w:val="00A216D9"/>
    <w:rsid w:val="00A21759"/>
    <w:rsid w:val="00A21840"/>
    <w:rsid w:val="00A21959"/>
    <w:rsid w:val="00A21EC2"/>
    <w:rsid w:val="00A21F9E"/>
    <w:rsid w:val="00A2207D"/>
    <w:rsid w:val="00A22134"/>
    <w:rsid w:val="00A22188"/>
    <w:rsid w:val="00A224A6"/>
    <w:rsid w:val="00A224E9"/>
    <w:rsid w:val="00A22A90"/>
    <w:rsid w:val="00A22BBD"/>
    <w:rsid w:val="00A22BC7"/>
    <w:rsid w:val="00A22C27"/>
    <w:rsid w:val="00A22D57"/>
    <w:rsid w:val="00A23320"/>
    <w:rsid w:val="00A2338E"/>
    <w:rsid w:val="00A234F7"/>
    <w:rsid w:val="00A2397E"/>
    <w:rsid w:val="00A23A98"/>
    <w:rsid w:val="00A23B5A"/>
    <w:rsid w:val="00A24629"/>
    <w:rsid w:val="00A246E1"/>
    <w:rsid w:val="00A2479C"/>
    <w:rsid w:val="00A247CA"/>
    <w:rsid w:val="00A24B54"/>
    <w:rsid w:val="00A255A1"/>
    <w:rsid w:val="00A255D2"/>
    <w:rsid w:val="00A256F8"/>
    <w:rsid w:val="00A25C63"/>
    <w:rsid w:val="00A26102"/>
    <w:rsid w:val="00A26F1F"/>
    <w:rsid w:val="00A270A5"/>
    <w:rsid w:val="00A27589"/>
    <w:rsid w:val="00A276AC"/>
    <w:rsid w:val="00A27D7F"/>
    <w:rsid w:val="00A27FBF"/>
    <w:rsid w:val="00A30511"/>
    <w:rsid w:val="00A30542"/>
    <w:rsid w:val="00A3073D"/>
    <w:rsid w:val="00A307F4"/>
    <w:rsid w:val="00A30C84"/>
    <w:rsid w:val="00A30DCF"/>
    <w:rsid w:val="00A30FA9"/>
    <w:rsid w:val="00A31195"/>
    <w:rsid w:val="00A311F5"/>
    <w:rsid w:val="00A3145C"/>
    <w:rsid w:val="00A31542"/>
    <w:rsid w:val="00A316E3"/>
    <w:rsid w:val="00A31D56"/>
    <w:rsid w:val="00A31D68"/>
    <w:rsid w:val="00A32338"/>
    <w:rsid w:val="00A324D3"/>
    <w:rsid w:val="00A32541"/>
    <w:rsid w:val="00A3255A"/>
    <w:rsid w:val="00A3267D"/>
    <w:rsid w:val="00A32706"/>
    <w:rsid w:val="00A32B85"/>
    <w:rsid w:val="00A32C44"/>
    <w:rsid w:val="00A32E98"/>
    <w:rsid w:val="00A33343"/>
    <w:rsid w:val="00A33359"/>
    <w:rsid w:val="00A334C5"/>
    <w:rsid w:val="00A33A0E"/>
    <w:rsid w:val="00A33DA6"/>
    <w:rsid w:val="00A33DCA"/>
    <w:rsid w:val="00A3452C"/>
    <w:rsid w:val="00A34584"/>
    <w:rsid w:val="00A349EE"/>
    <w:rsid w:val="00A34A42"/>
    <w:rsid w:val="00A34D28"/>
    <w:rsid w:val="00A35026"/>
    <w:rsid w:val="00A3520E"/>
    <w:rsid w:val="00A35537"/>
    <w:rsid w:val="00A355F6"/>
    <w:rsid w:val="00A357B9"/>
    <w:rsid w:val="00A358E9"/>
    <w:rsid w:val="00A35A86"/>
    <w:rsid w:val="00A35C98"/>
    <w:rsid w:val="00A35F64"/>
    <w:rsid w:val="00A3615B"/>
    <w:rsid w:val="00A3689B"/>
    <w:rsid w:val="00A36908"/>
    <w:rsid w:val="00A369B2"/>
    <w:rsid w:val="00A36DA6"/>
    <w:rsid w:val="00A36DCA"/>
    <w:rsid w:val="00A36EB9"/>
    <w:rsid w:val="00A370D3"/>
    <w:rsid w:val="00A37133"/>
    <w:rsid w:val="00A37338"/>
    <w:rsid w:val="00A37533"/>
    <w:rsid w:val="00A379E1"/>
    <w:rsid w:val="00A37AAA"/>
    <w:rsid w:val="00A37E45"/>
    <w:rsid w:val="00A37F78"/>
    <w:rsid w:val="00A37F97"/>
    <w:rsid w:val="00A400AD"/>
    <w:rsid w:val="00A40158"/>
    <w:rsid w:val="00A40362"/>
    <w:rsid w:val="00A4045E"/>
    <w:rsid w:val="00A40A7E"/>
    <w:rsid w:val="00A40EEF"/>
    <w:rsid w:val="00A41409"/>
    <w:rsid w:val="00A41A1E"/>
    <w:rsid w:val="00A41C9F"/>
    <w:rsid w:val="00A42011"/>
    <w:rsid w:val="00A42155"/>
    <w:rsid w:val="00A4221B"/>
    <w:rsid w:val="00A4246E"/>
    <w:rsid w:val="00A42837"/>
    <w:rsid w:val="00A42C02"/>
    <w:rsid w:val="00A42EA4"/>
    <w:rsid w:val="00A432E2"/>
    <w:rsid w:val="00A43767"/>
    <w:rsid w:val="00A43771"/>
    <w:rsid w:val="00A43999"/>
    <w:rsid w:val="00A43A03"/>
    <w:rsid w:val="00A43B57"/>
    <w:rsid w:val="00A43BFF"/>
    <w:rsid w:val="00A43DDB"/>
    <w:rsid w:val="00A4401C"/>
    <w:rsid w:val="00A44023"/>
    <w:rsid w:val="00A44431"/>
    <w:rsid w:val="00A44AD9"/>
    <w:rsid w:val="00A45189"/>
    <w:rsid w:val="00A45504"/>
    <w:rsid w:val="00A45656"/>
    <w:rsid w:val="00A456CF"/>
    <w:rsid w:val="00A456E7"/>
    <w:rsid w:val="00A4574C"/>
    <w:rsid w:val="00A4576A"/>
    <w:rsid w:val="00A45DE9"/>
    <w:rsid w:val="00A46DFB"/>
    <w:rsid w:val="00A46FB3"/>
    <w:rsid w:val="00A470D7"/>
    <w:rsid w:val="00A4715B"/>
    <w:rsid w:val="00A4732C"/>
    <w:rsid w:val="00A4734D"/>
    <w:rsid w:val="00A47B55"/>
    <w:rsid w:val="00A47C7D"/>
    <w:rsid w:val="00A47E93"/>
    <w:rsid w:val="00A50415"/>
    <w:rsid w:val="00A50744"/>
    <w:rsid w:val="00A5090F"/>
    <w:rsid w:val="00A50AB3"/>
    <w:rsid w:val="00A50AF0"/>
    <w:rsid w:val="00A515F0"/>
    <w:rsid w:val="00A515FA"/>
    <w:rsid w:val="00A51782"/>
    <w:rsid w:val="00A51785"/>
    <w:rsid w:val="00A51931"/>
    <w:rsid w:val="00A52170"/>
    <w:rsid w:val="00A523F2"/>
    <w:rsid w:val="00A5244B"/>
    <w:rsid w:val="00A52795"/>
    <w:rsid w:val="00A52C36"/>
    <w:rsid w:val="00A534AE"/>
    <w:rsid w:val="00A53863"/>
    <w:rsid w:val="00A53958"/>
    <w:rsid w:val="00A53BF6"/>
    <w:rsid w:val="00A53C6D"/>
    <w:rsid w:val="00A540FE"/>
    <w:rsid w:val="00A54305"/>
    <w:rsid w:val="00A543FE"/>
    <w:rsid w:val="00A5493A"/>
    <w:rsid w:val="00A5499E"/>
    <w:rsid w:val="00A54F92"/>
    <w:rsid w:val="00A55083"/>
    <w:rsid w:val="00A55449"/>
    <w:rsid w:val="00A5563F"/>
    <w:rsid w:val="00A5608D"/>
    <w:rsid w:val="00A56141"/>
    <w:rsid w:val="00A56595"/>
    <w:rsid w:val="00A567A2"/>
    <w:rsid w:val="00A567B7"/>
    <w:rsid w:val="00A567DF"/>
    <w:rsid w:val="00A56975"/>
    <w:rsid w:val="00A569CC"/>
    <w:rsid w:val="00A56AE1"/>
    <w:rsid w:val="00A56D77"/>
    <w:rsid w:val="00A571DD"/>
    <w:rsid w:val="00A572F2"/>
    <w:rsid w:val="00A5733C"/>
    <w:rsid w:val="00A57508"/>
    <w:rsid w:val="00A57517"/>
    <w:rsid w:val="00A57543"/>
    <w:rsid w:val="00A577DD"/>
    <w:rsid w:val="00A605BA"/>
    <w:rsid w:val="00A6080E"/>
    <w:rsid w:val="00A60814"/>
    <w:rsid w:val="00A608CC"/>
    <w:rsid w:val="00A6090A"/>
    <w:rsid w:val="00A609CC"/>
    <w:rsid w:val="00A60A9E"/>
    <w:rsid w:val="00A60D7C"/>
    <w:rsid w:val="00A61258"/>
    <w:rsid w:val="00A615C4"/>
    <w:rsid w:val="00A61769"/>
    <w:rsid w:val="00A61980"/>
    <w:rsid w:val="00A61BAF"/>
    <w:rsid w:val="00A62590"/>
    <w:rsid w:val="00A62624"/>
    <w:rsid w:val="00A6309C"/>
    <w:rsid w:val="00A63365"/>
    <w:rsid w:val="00A6359D"/>
    <w:rsid w:val="00A637FF"/>
    <w:rsid w:val="00A639B5"/>
    <w:rsid w:val="00A63CEC"/>
    <w:rsid w:val="00A63FE5"/>
    <w:rsid w:val="00A64511"/>
    <w:rsid w:val="00A645FB"/>
    <w:rsid w:val="00A647FB"/>
    <w:rsid w:val="00A649D9"/>
    <w:rsid w:val="00A64BFD"/>
    <w:rsid w:val="00A64C62"/>
    <w:rsid w:val="00A64D4A"/>
    <w:rsid w:val="00A64D91"/>
    <w:rsid w:val="00A64DCE"/>
    <w:rsid w:val="00A650EB"/>
    <w:rsid w:val="00A65163"/>
    <w:rsid w:val="00A652FA"/>
    <w:rsid w:val="00A653C8"/>
    <w:rsid w:val="00A653CF"/>
    <w:rsid w:val="00A65A3A"/>
    <w:rsid w:val="00A65B67"/>
    <w:rsid w:val="00A65E99"/>
    <w:rsid w:val="00A663E7"/>
    <w:rsid w:val="00A66752"/>
    <w:rsid w:val="00A6677E"/>
    <w:rsid w:val="00A66862"/>
    <w:rsid w:val="00A66CC4"/>
    <w:rsid w:val="00A67063"/>
    <w:rsid w:val="00A672D0"/>
    <w:rsid w:val="00A67996"/>
    <w:rsid w:val="00A67CB0"/>
    <w:rsid w:val="00A67D51"/>
    <w:rsid w:val="00A70164"/>
    <w:rsid w:val="00A7032A"/>
    <w:rsid w:val="00A7048D"/>
    <w:rsid w:val="00A705CA"/>
    <w:rsid w:val="00A70921"/>
    <w:rsid w:val="00A7095D"/>
    <w:rsid w:val="00A70A3F"/>
    <w:rsid w:val="00A70FB0"/>
    <w:rsid w:val="00A71079"/>
    <w:rsid w:val="00A7164E"/>
    <w:rsid w:val="00A71724"/>
    <w:rsid w:val="00A7182A"/>
    <w:rsid w:val="00A71B8C"/>
    <w:rsid w:val="00A71CC3"/>
    <w:rsid w:val="00A71D90"/>
    <w:rsid w:val="00A71DD8"/>
    <w:rsid w:val="00A72250"/>
    <w:rsid w:val="00A722C3"/>
    <w:rsid w:val="00A723B2"/>
    <w:rsid w:val="00A72403"/>
    <w:rsid w:val="00A72413"/>
    <w:rsid w:val="00A725B8"/>
    <w:rsid w:val="00A72834"/>
    <w:rsid w:val="00A72863"/>
    <w:rsid w:val="00A72CA2"/>
    <w:rsid w:val="00A72D1F"/>
    <w:rsid w:val="00A72F28"/>
    <w:rsid w:val="00A731C7"/>
    <w:rsid w:val="00A731FE"/>
    <w:rsid w:val="00A7336C"/>
    <w:rsid w:val="00A7347E"/>
    <w:rsid w:val="00A73512"/>
    <w:rsid w:val="00A739BF"/>
    <w:rsid w:val="00A73AC7"/>
    <w:rsid w:val="00A73AE1"/>
    <w:rsid w:val="00A73C8A"/>
    <w:rsid w:val="00A74018"/>
    <w:rsid w:val="00A7403D"/>
    <w:rsid w:val="00A74318"/>
    <w:rsid w:val="00A74586"/>
    <w:rsid w:val="00A74948"/>
    <w:rsid w:val="00A74AF9"/>
    <w:rsid w:val="00A74DE7"/>
    <w:rsid w:val="00A74DFC"/>
    <w:rsid w:val="00A74F31"/>
    <w:rsid w:val="00A74FBD"/>
    <w:rsid w:val="00A75425"/>
    <w:rsid w:val="00A756C8"/>
    <w:rsid w:val="00A759E3"/>
    <w:rsid w:val="00A75B74"/>
    <w:rsid w:val="00A75BCD"/>
    <w:rsid w:val="00A760A6"/>
    <w:rsid w:val="00A7623F"/>
    <w:rsid w:val="00A76392"/>
    <w:rsid w:val="00A7647C"/>
    <w:rsid w:val="00A765C3"/>
    <w:rsid w:val="00A76638"/>
    <w:rsid w:val="00A76BE9"/>
    <w:rsid w:val="00A76CC6"/>
    <w:rsid w:val="00A76E3A"/>
    <w:rsid w:val="00A76F52"/>
    <w:rsid w:val="00A7719D"/>
    <w:rsid w:val="00A77204"/>
    <w:rsid w:val="00A77492"/>
    <w:rsid w:val="00A77694"/>
    <w:rsid w:val="00A7786D"/>
    <w:rsid w:val="00A779B5"/>
    <w:rsid w:val="00A77B52"/>
    <w:rsid w:val="00A8012F"/>
    <w:rsid w:val="00A80165"/>
    <w:rsid w:val="00A80237"/>
    <w:rsid w:val="00A80420"/>
    <w:rsid w:val="00A80574"/>
    <w:rsid w:val="00A8087E"/>
    <w:rsid w:val="00A80FE8"/>
    <w:rsid w:val="00A81087"/>
    <w:rsid w:val="00A8169E"/>
    <w:rsid w:val="00A816BB"/>
    <w:rsid w:val="00A817C1"/>
    <w:rsid w:val="00A817FE"/>
    <w:rsid w:val="00A81AA3"/>
    <w:rsid w:val="00A81ACF"/>
    <w:rsid w:val="00A81DF0"/>
    <w:rsid w:val="00A81F60"/>
    <w:rsid w:val="00A821FD"/>
    <w:rsid w:val="00A82762"/>
    <w:rsid w:val="00A829C0"/>
    <w:rsid w:val="00A82DAA"/>
    <w:rsid w:val="00A82F58"/>
    <w:rsid w:val="00A83494"/>
    <w:rsid w:val="00A83739"/>
    <w:rsid w:val="00A83B25"/>
    <w:rsid w:val="00A83B9E"/>
    <w:rsid w:val="00A83D6D"/>
    <w:rsid w:val="00A83F1C"/>
    <w:rsid w:val="00A84095"/>
    <w:rsid w:val="00A8481F"/>
    <w:rsid w:val="00A84896"/>
    <w:rsid w:val="00A84B27"/>
    <w:rsid w:val="00A84BE4"/>
    <w:rsid w:val="00A8505C"/>
    <w:rsid w:val="00A8514F"/>
    <w:rsid w:val="00A85E84"/>
    <w:rsid w:val="00A86449"/>
    <w:rsid w:val="00A86559"/>
    <w:rsid w:val="00A865E5"/>
    <w:rsid w:val="00A86836"/>
    <w:rsid w:val="00A8691D"/>
    <w:rsid w:val="00A86C96"/>
    <w:rsid w:val="00A86DC9"/>
    <w:rsid w:val="00A86EFA"/>
    <w:rsid w:val="00A86F4F"/>
    <w:rsid w:val="00A86F69"/>
    <w:rsid w:val="00A86FB1"/>
    <w:rsid w:val="00A8709F"/>
    <w:rsid w:val="00A870EB"/>
    <w:rsid w:val="00A87267"/>
    <w:rsid w:val="00A8728E"/>
    <w:rsid w:val="00A87810"/>
    <w:rsid w:val="00A87A25"/>
    <w:rsid w:val="00A87B3D"/>
    <w:rsid w:val="00A87CAC"/>
    <w:rsid w:val="00A87D87"/>
    <w:rsid w:val="00A87D9A"/>
    <w:rsid w:val="00A87E84"/>
    <w:rsid w:val="00A87ECF"/>
    <w:rsid w:val="00A87F12"/>
    <w:rsid w:val="00A90331"/>
    <w:rsid w:val="00A90428"/>
    <w:rsid w:val="00A90489"/>
    <w:rsid w:val="00A90994"/>
    <w:rsid w:val="00A909E7"/>
    <w:rsid w:val="00A90C50"/>
    <w:rsid w:val="00A90D55"/>
    <w:rsid w:val="00A90E9E"/>
    <w:rsid w:val="00A90F42"/>
    <w:rsid w:val="00A91026"/>
    <w:rsid w:val="00A91893"/>
    <w:rsid w:val="00A9192C"/>
    <w:rsid w:val="00A91AC9"/>
    <w:rsid w:val="00A91E53"/>
    <w:rsid w:val="00A9208E"/>
    <w:rsid w:val="00A922C6"/>
    <w:rsid w:val="00A92483"/>
    <w:rsid w:val="00A92EFA"/>
    <w:rsid w:val="00A931B2"/>
    <w:rsid w:val="00A932BD"/>
    <w:rsid w:val="00A933A5"/>
    <w:rsid w:val="00A933F7"/>
    <w:rsid w:val="00A936BD"/>
    <w:rsid w:val="00A93A80"/>
    <w:rsid w:val="00A93B1C"/>
    <w:rsid w:val="00A93B73"/>
    <w:rsid w:val="00A93C20"/>
    <w:rsid w:val="00A93CE5"/>
    <w:rsid w:val="00A94460"/>
    <w:rsid w:val="00A945B0"/>
    <w:rsid w:val="00A94ABE"/>
    <w:rsid w:val="00A94C21"/>
    <w:rsid w:val="00A94C80"/>
    <w:rsid w:val="00A94D95"/>
    <w:rsid w:val="00A94E39"/>
    <w:rsid w:val="00A94F1A"/>
    <w:rsid w:val="00A9535C"/>
    <w:rsid w:val="00A95677"/>
    <w:rsid w:val="00A956E8"/>
    <w:rsid w:val="00A9580A"/>
    <w:rsid w:val="00A958A8"/>
    <w:rsid w:val="00A95A94"/>
    <w:rsid w:val="00A95F7B"/>
    <w:rsid w:val="00A960E1"/>
    <w:rsid w:val="00A9624C"/>
    <w:rsid w:val="00A9634C"/>
    <w:rsid w:val="00A96680"/>
    <w:rsid w:val="00A96747"/>
    <w:rsid w:val="00A967BE"/>
    <w:rsid w:val="00A96914"/>
    <w:rsid w:val="00A969C9"/>
    <w:rsid w:val="00A96F7E"/>
    <w:rsid w:val="00A97033"/>
    <w:rsid w:val="00A970B2"/>
    <w:rsid w:val="00A9711C"/>
    <w:rsid w:val="00A97295"/>
    <w:rsid w:val="00A973EC"/>
    <w:rsid w:val="00A974EF"/>
    <w:rsid w:val="00A978CF"/>
    <w:rsid w:val="00A97A42"/>
    <w:rsid w:val="00A97B80"/>
    <w:rsid w:val="00A97D4B"/>
    <w:rsid w:val="00AA0006"/>
    <w:rsid w:val="00AA0142"/>
    <w:rsid w:val="00AA033F"/>
    <w:rsid w:val="00AA03A7"/>
    <w:rsid w:val="00AA044D"/>
    <w:rsid w:val="00AA0536"/>
    <w:rsid w:val="00AA0B48"/>
    <w:rsid w:val="00AA0BBB"/>
    <w:rsid w:val="00AA1132"/>
    <w:rsid w:val="00AA1264"/>
    <w:rsid w:val="00AA167A"/>
    <w:rsid w:val="00AA17E7"/>
    <w:rsid w:val="00AA196B"/>
    <w:rsid w:val="00AA1DB3"/>
    <w:rsid w:val="00AA21F4"/>
    <w:rsid w:val="00AA23B5"/>
    <w:rsid w:val="00AA2407"/>
    <w:rsid w:val="00AA2433"/>
    <w:rsid w:val="00AA2C3D"/>
    <w:rsid w:val="00AA2C5A"/>
    <w:rsid w:val="00AA335E"/>
    <w:rsid w:val="00AA3442"/>
    <w:rsid w:val="00AA348C"/>
    <w:rsid w:val="00AA360F"/>
    <w:rsid w:val="00AA380B"/>
    <w:rsid w:val="00AA3882"/>
    <w:rsid w:val="00AA3C48"/>
    <w:rsid w:val="00AA4430"/>
    <w:rsid w:val="00AA4509"/>
    <w:rsid w:val="00AA4710"/>
    <w:rsid w:val="00AA4E2A"/>
    <w:rsid w:val="00AA503F"/>
    <w:rsid w:val="00AA555E"/>
    <w:rsid w:val="00AA56E1"/>
    <w:rsid w:val="00AA56EB"/>
    <w:rsid w:val="00AA5B5D"/>
    <w:rsid w:val="00AA5D96"/>
    <w:rsid w:val="00AA5E02"/>
    <w:rsid w:val="00AA5F8B"/>
    <w:rsid w:val="00AA600E"/>
    <w:rsid w:val="00AA62A7"/>
    <w:rsid w:val="00AA63A7"/>
    <w:rsid w:val="00AA641D"/>
    <w:rsid w:val="00AA64C9"/>
    <w:rsid w:val="00AA6F2A"/>
    <w:rsid w:val="00AA6FB9"/>
    <w:rsid w:val="00AA7014"/>
    <w:rsid w:val="00AA707A"/>
    <w:rsid w:val="00AA71D0"/>
    <w:rsid w:val="00AA71FF"/>
    <w:rsid w:val="00AA7455"/>
    <w:rsid w:val="00AA78B5"/>
    <w:rsid w:val="00AA7BFE"/>
    <w:rsid w:val="00AA7D9E"/>
    <w:rsid w:val="00AB04F4"/>
    <w:rsid w:val="00AB0944"/>
    <w:rsid w:val="00AB0E47"/>
    <w:rsid w:val="00AB12DF"/>
    <w:rsid w:val="00AB1468"/>
    <w:rsid w:val="00AB1481"/>
    <w:rsid w:val="00AB1A25"/>
    <w:rsid w:val="00AB1C3C"/>
    <w:rsid w:val="00AB1EA7"/>
    <w:rsid w:val="00AB1F8E"/>
    <w:rsid w:val="00AB2045"/>
    <w:rsid w:val="00AB20D3"/>
    <w:rsid w:val="00AB246F"/>
    <w:rsid w:val="00AB252F"/>
    <w:rsid w:val="00AB27A4"/>
    <w:rsid w:val="00AB2846"/>
    <w:rsid w:val="00AB2B22"/>
    <w:rsid w:val="00AB2C09"/>
    <w:rsid w:val="00AB2FD1"/>
    <w:rsid w:val="00AB30B4"/>
    <w:rsid w:val="00AB30CE"/>
    <w:rsid w:val="00AB3351"/>
    <w:rsid w:val="00AB37BF"/>
    <w:rsid w:val="00AB42A7"/>
    <w:rsid w:val="00AB449C"/>
    <w:rsid w:val="00AB4741"/>
    <w:rsid w:val="00AB4C42"/>
    <w:rsid w:val="00AB5123"/>
    <w:rsid w:val="00AB5196"/>
    <w:rsid w:val="00AB5241"/>
    <w:rsid w:val="00AB5252"/>
    <w:rsid w:val="00AB5275"/>
    <w:rsid w:val="00AB5398"/>
    <w:rsid w:val="00AB6192"/>
    <w:rsid w:val="00AB639E"/>
    <w:rsid w:val="00AB6832"/>
    <w:rsid w:val="00AB6A4C"/>
    <w:rsid w:val="00AB6A66"/>
    <w:rsid w:val="00AB6C2C"/>
    <w:rsid w:val="00AB6F4D"/>
    <w:rsid w:val="00AB6FAD"/>
    <w:rsid w:val="00AB751C"/>
    <w:rsid w:val="00AB752D"/>
    <w:rsid w:val="00AB77D7"/>
    <w:rsid w:val="00AB79D8"/>
    <w:rsid w:val="00AB7C72"/>
    <w:rsid w:val="00AB7EC3"/>
    <w:rsid w:val="00AC046E"/>
    <w:rsid w:val="00AC0734"/>
    <w:rsid w:val="00AC0E21"/>
    <w:rsid w:val="00AC0FC0"/>
    <w:rsid w:val="00AC1948"/>
    <w:rsid w:val="00AC19B0"/>
    <w:rsid w:val="00AC1B68"/>
    <w:rsid w:val="00AC1F38"/>
    <w:rsid w:val="00AC24EC"/>
    <w:rsid w:val="00AC2D71"/>
    <w:rsid w:val="00AC2E88"/>
    <w:rsid w:val="00AC2F4C"/>
    <w:rsid w:val="00AC32D8"/>
    <w:rsid w:val="00AC390B"/>
    <w:rsid w:val="00AC3D98"/>
    <w:rsid w:val="00AC41A3"/>
    <w:rsid w:val="00AC41B7"/>
    <w:rsid w:val="00AC4204"/>
    <w:rsid w:val="00AC431B"/>
    <w:rsid w:val="00AC4504"/>
    <w:rsid w:val="00AC4588"/>
    <w:rsid w:val="00AC46FA"/>
    <w:rsid w:val="00AC48A2"/>
    <w:rsid w:val="00AC48F3"/>
    <w:rsid w:val="00AC4BDF"/>
    <w:rsid w:val="00AC4C72"/>
    <w:rsid w:val="00AC4E06"/>
    <w:rsid w:val="00AC4E40"/>
    <w:rsid w:val="00AC50DA"/>
    <w:rsid w:val="00AC50E2"/>
    <w:rsid w:val="00AC531F"/>
    <w:rsid w:val="00AC5391"/>
    <w:rsid w:val="00AC54EC"/>
    <w:rsid w:val="00AC56C1"/>
    <w:rsid w:val="00AC5970"/>
    <w:rsid w:val="00AC6004"/>
    <w:rsid w:val="00AC6439"/>
    <w:rsid w:val="00AC64E2"/>
    <w:rsid w:val="00AC6806"/>
    <w:rsid w:val="00AC6930"/>
    <w:rsid w:val="00AC70C5"/>
    <w:rsid w:val="00AC711B"/>
    <w:rsid w:val="00AC72FD"/>
    <w:rsid w:val="00AC770E"/>
    <w:rsid w:val="00AC79E9"/>
    <w:rsid w:val="00AC7DE3"/>
    <w:rsid w:val="00AC7E59"/>
    <w:rsid w:val="00AD023E"/>
    <w:rsid w:val="00AD0AF4"/>
    <w:rsid w:val="00AD0B47"/>
    <w:rsid w:val="00AD0C42"/>
    <w:rsid w:val="00AD0E12"/>
    <w:rsid w:val="00AD0E22"/>
    <w:rsid w:val="00AD0F84"/>
    <w:rsid w:val="00AD11FB"/>
    <w:rsid w:val="00AD121E"/>
    <w:rsid w:val="00AD1553"/>
    <w:rsid w:val="00AD15CB"/>
    <w:rsid w:val="00AD1D16"/>
    <w:rsid w:val="00AD1D7B"/>
    <w:rsid w:val="00AD1E12"/>
    <w:rsid w:val="00AD1E2B"/>
    <w:rsid w:val="00AD203E"/>
    <w:rsid w:val="00AD214D"/>
    <w:rsid w:val="00AD23C6"/>
    <w:rsid w:val="00AD2EFE"/>
    <w:rsid w:val="00AD32FD"/>
    <w:rsid w:val="00AD35A5"/>
    <w:rsid w:val="00AD35FB"/>
    <w:rsid w:val="00AD3A6E"/>
    <w:rsid w:val="00AD3B45"/>
    <w:rsid w:val="00AD3C98"/>
    <w:rsid w:val="00AD3CE6"/>
    <w:rsid w:val="00AD3E09"/>
    <w:rsid w:val="00AD3FCA"/>
    <w:rsid w:val="00AD429E"/>
    <w:rsid w:val="00AD48BB"/>
    <w:rsid w:val="00AD4934"/>
    <w:rsid w:val="00AD4951"/>
    <w:rsid w:val="00AD4C82"/>
    <w:rsid w:val="00AD4CCF"/>
    <w:rsid w:val="00AD4E46"/>
    <w:rsid w:val="00AD4F3D"/>
    <w:rsid w:val="00AD5757"/>
    <w:rsid w:val="00AD5836"/>
    <w:rsid w:val="00AD58FD"/>
    <w:rsid w:val="00AD5D6D"/>
    <w:rsid w:val="00AD5F94"/>
    <w:rsid w:val="00AD613F"/>
    <w:rsid w:val="00AD6361"/>
    <w:rsid w:val="00AD6804"/>
    <w:rsid w:val="00AD69F7"/>
    <w:rsid w:val="00AD6B0C"/>
    <w:rsid w:val="00AD6CA8"/>
    <w:rsid w:val="00AD6DE1"/>
    <w:rsid w:val="00AD6F9D"/>
    <w:rsid w:val="00AD6FF0"/>
    <w:rsid w:val="00AD7468"/>
    <w:rsid w:val="00AD7571"/>
    <w:rsid w:val="00AD7707"/>
    <w:rsid w:val="00AD780C"/>
    <w:rsid w:val="00AD7985"/>
    <w:rsid w:val="00AD7BAA"/>
    <w:rsid w:val="00AD7CF5"/>
    <w:rsid w:val="00AD7EA5"/>
    <w:rsid w:val="00AD7EC8"/>
    <w:rsid w:val="00AD7EEF"/>
    <w:rsid w:val="00AE0141"/>
    <w:rsid w:val="00AE014C"/>
    <w:rsid w:val="00AE03A7"/>
    <w:rsid w:val="00AE03FE"/>
    <w:rsid w:val="00AE0488"/>
    <w:rsid w:val="00AE06C2"/>
    <w:rsid w:val="00AE07BD"/>
    <w:rsid w:val="00AE07EF"/>
    <w:rsid w:val="00AE0890"/>
    <w:rsid w:val="00AE098D"/>
    <w:rsid w:val="00AE1003"/>
    <w:rsid w:val="00AE1296"/>
    <w:rsid w:val="00AE18F1"/>
    <w:rsid w:val="00AE1CF0"/>
    <w:rsid w:val="00AE1D0A"/>
    <w:rsid w:val="00AE1D79"/>
    <w:rsid w:val="00AE1FF9"/>
    <w:rsid w:val="00AE211F"/>
    <w:rsid w:val="00AE22E8"/>
    <w:rsid w:val="00AE23E8"/>
    <w:rsid w:val="00AE2428"/>
    <w:rsid w:val="00AE25E8"/>
    <w:rsid w:val="00AE3157"/>
    <w:rsid w:val="00AE31F1"/>
    <w:rsid w:val="00AE32AA"/>
    <w:rsid w:val="00AE34ED"/>
    <w:rsid w:val="00AE35C9"/>
    <w:rsid w:val="00AE3825"/>
    <w:rsid w:val="00AE3C48"/>
    <w:rsid w:val="00AE3F88"/>
    <w:rsid w:val="00AE4006"/>
    <w:rsid w:val="00AE403E"/>
    <w:rsid w:val="00AE40DE"/>
    <w:rsid w:val="00AE4401"/>
    <w:rsid w:val="00AE47A0"/>
    <w:rsid w:val="00AE4D18"/>
    <w:rsid w:val="00AE5121"/>
    <w:rsid w:val="00AE52C3"/>
    <w:rsid w:val="00AE54FF"/>
    <w:rsid w:val="00AE56EB"/>
    <w:rsid w:val="00AE58D1"/>
    <w:rsid w:val="00AE5FD6"/>
    <w:rsid w:val="00AE61E7"/>
    <w:rsid w:val="00AE655A"/>
    <w:rsid w:val="00AE6967"/>
    <w:rsid w:val="00AE6B69"/>
    <w:rsid w:val="00AE6BF4"/>
    <w:rsid w:val="00AE7AA7"/>
    <w:rsid w:val="00AE7AB3"/>
    <w:rsid w:val="00AE7BA6"/>
    <w:rsid w:val="00AE7CAC"/>
    <w:rsid w:val="00AF0440"/>
    <w:rsid w:val="00AF044A"/>
    <w:rsid w:val="00AF0526"/>
    <w:rsid w:val="00AF055C"/>
    <w:rsid w:val="00AF09B0"/>
    <w:rsid w:val="00AF0A0D"/>
    <w:rsid w:val="00AF0A66"/>
    <w:rsid w:val="00AF12B9"/>
    <w:rsid w:val="00AF13DA"/>
    <w:rsid w:val="00AF154E"/>
    <w:rsid w:val="00AF1734"/>
    <w:rsid w:val="00AF176D"/>
    <w:rsid w:val="00AF1AF3"/>
    <w:rsid w:val="00AF1C69"/>
    <w:rsid w:val="00AF1CA8"/>
    <w:rsid w:val="00AF21FA"/>
    <w:rsid w:val="00AF2333"/>
    <w:rsid w:val="00AF23FA"/>
    <w:rsid w:val="00AF24CD"/>
    <w:rsid w:val="00AF2870"/>
    <w:rsid w:val="00AF2891"/>
    <w:rsid w:val="00AF28C3"/>
    <w:rsid w:val="00AF2977"/>
    <w:rsid w:val="00AF2C25"/>
    <w:rsid w:val="00AF2C3A"/>
    <w:rsid w:val="00AF2CF0"/>
    <w:rsid w:val="00AF2EC6"/>
    <w:rsid w:val="00AF3633"/>
    <w:rsid w:val="00AF3694"/>
    <w:rsid w:val="00AF3BDF"/>
    <w:rsid w:val="00AF3C7E"/>
    <w:rsid w:val="00AF3D3F"/>
    <w:rsid w:val="00AF3E47"/>
    <w:rsid w:val="00AF3ED4"/>
    <w:rsid w:val="00AF4009"/>
    <w:rsid w:val="00AF40FC"/>
    <w:rsid w:val="00AF4103"/>
    <w:rsid w:val="00AF44CE"/>
    <w:rsid w:val="00AF4970"/>
    <w:rsid w:val="00AF49B9"/>
    <w:rsid w:val="00AF4AAF"/>
    <w:rsid w:val="00AF4E00"/>
    <w:rsid w:val="00AF4F36"/>
    <w:rsid w:val="00AF58F8"/>
    <w:rsid w:val="00AF5900"/>
    <w:rsid w:val="00AF5C59"/>
    <w:rsid w:val="00AF5CE3"/>
    <w:rsid w:val="00AF5DB5"/>
    <w:rsid w:val="00AF5DC1"/>
    <w:rsid w:val="00AF5E3D"/>
    <w:rsid w:val="00AF5FD8"/>
    <w:rsid w:val="00AF60D0"/>
    <w:rsid w:val="00AF61E8"/>
    <w:rsid w:val="00AF6269"/>
    <w:rsid w:val="00AF6913"/>
    <w:rsid w:val="00AF6DEF"/>
    <w:rsid w:val="00AF6F31"/>
    <w:rsid w:val="00AF7201"/>
    <w:rsid w:val="00AF7291"/>
    <w:rsid w:val="00AF72FF"/>
    <w:rsid w:val="00AF7661"/>
    <w:rsid w:val="00AF781F"/>
    <w:rsid w:val="00AF7830"/>
    <w:rsid w:val="00AF7E3D"/>
    <w:rsid w:val="00AF7FFB"/>
    <w:rsid w:val="00B00179"/>
    <w:rsid w:val="00B00226"/>
    <w:rsid w:val="00B00698"/>
    <w:rsid w:val="00B0099A"/>
    <w:rsid w:val="00B01107"/>
    <w:rsid w:val="00B01136"/>
    <w:rsid w:val="00B01190"/>
    <w:rsid w:val="00B0136B"/>
    <w:rsid w:val="00B01439"/>
    <w:rsid w:val="00B015F4"/>
    <w:rsid w:val="00B0169F"/>
    <w:rsid w:val="00B01BFC"/>
    <w:rsid w:val="00B01C53"/>
    <w:rsid w:val="00B0201B"/>
    <w:rsid w:val="00B0206A"/>
    <w:rsid w:val="00B020E8"/>
    <w:rsid w:val="00B02213"/>
    <w:rsid w:val="00B02EB2"/>
    <w:rsid w:val="00B036E9"/>
    <w:rsid w:val="00B0384C"/>
    <w:rsid w:val="00B043F1"/>
    <w:rsid w:val="00B045D3"/>
    <w:rsid w:val="00B0468A"/>
    <w:rsid w:val="00B04794"/>
    <w:rsid w:val="00B0498B"/>
    <w:rsid w:val="00B04D7D"/>
    <w:rsid w:val="00B04E87"/>
    <w:rsid w:val="00B05379"/>
    <w:rsid w:val="00B055B8"/>
    <w:rsid w:val="00B05718"/>
    <w:rsid w:val="00B05BE6"/>
    <w:rsid w:val="00B05C50"/>
    <w:rsid w:val="00B05ECD"/>
    <w:rsid w:val="00B05FDF"/>
    <w:rsid w:val="00B0642E"/>
    <w:rsid w:val="00B06EB8"/>
    <w:rsid w:val="00B07127"/>
    <w:rsid w:val="00B07BA8"/>
    <w:rsid w:val="00B07CF8"/>
    <w:rsid w:val="00B07E9F"/>
    <w:rsid w:val="00B100C2"/>
    <w:rsid w:val="00B10195"/>
    <w:rsid w:val="00B101E1"/>
    <w:rsid w:val="00B10300"/>
    <w:rsid w:val="00B10DBC"/>
    <w:rsid w:val="00B10E37"/>
    <w:rsid w:val="00B10E70"/>
    <w:rsid w:val="00B10EE8"/>
    <w:rsid w:val="00B110DE"/>
    <w:rsid w:val="00B1157C"/>
    <w:rsid w:val="00B11C44"/>
    <w:rsid w:val="00B11E09"/>
    <w:rsid w:val="00B120C4"/>
    <w:rsid w:val="00B127B0"/>
    <w:rsid w:val="00B12FB4"/>
    <w:rsid w:val="00B1313B"/>
    <w:rsid w:val="00B137D5"/>
    <w:rsid w:val="00B1384A"/>
    <w:rsid w:val="00B138A6"/>
    <w:rsid w:val="00B13990"/>
    <w:rsid w:val="00B13C3D"/>
    <w:rsid w:val="00B13D1C"/>
    <w:rsid w:val="00B13EB1"/>
    <w:rsid w:val="00B13FA0"/>
    <w:rsid w:val="00B1417E"/>
    <w:rsid w:val="00B1431E"/>
    <w:rsid w:val="00B1462E"/>
    <w:rsid w:val="00B14973"/>
    <w:rsid w:val="00B14C68"/>
    <w:rsid w:val="00B14CA6"/>
    <w:rsid w:val="00B14CEB"/>
    <w:rsid w:val="00B1530D"/>
    <w:rsid w:val="00B15385"/>
    <w:rsid w:val="00B15E3A"/>
    <w:rsid w:val="00B161B8"/>
    <w:rsid w:val="00B16349"/>
    <w:rsid w:val="00B1653E"/>
    <w:rsid w:val="00B165BF"/>
    <w:rsid w:val="00B167CE"/>
    <w:rsid w:val="00B16A5A"/>
    <w:rsid w:val="00B16AAB"/>
    <w:rsid w:val="00B16E80"/>
    <w:rsid w:val="00B1728D"/>
    <w:rsid w:val="00B1739F"/>
    <w:rsid w:val="00B174E1"/>
    <w:rsid w:val="00B176C8"/>
    <w:rsid w:val="00B17AAE"/>
    <w:rsid w:val="00B17AB7"/>
    <w:rsid w:val="00B17B83"/>
    <w:rsid w:val="00B17C11"/>
    <w:rsid w:val="00B17CBA"/>
    <w:rsid w:val="00B17D1D"/>
    <w:rsid w:val="00B20121"/>
    <w:rsid w:val="00B202F6"/>
    <w:rsid w:val="00B2049D"/>
    <w:rsid w:val="00B207B6"/>
    <w:rsid w:val="00B20B5B"/>
    <w:rsid w:val="00B212BC"/>
    <w:rsid w:val="00B21A77"/>
    <w:rsid w:val="00B21AA7"/>
    <w:rsid w:val="00B21BBC"/>
    <w:rsid w:val="00B21C4B"/>
    <w:rsid w:val="00B21ED8"/>
    <w:rsid w:val="00B22004"/>
    <w:rsid w:val="00B2219C"/>
    <w:rsid w:val="00B2256C"/>
    <w:rsid w:val="00B2276D"/>
    <w:rsid w:val="00B22A77"/>
    <w:rsid w:val="00B22C20"/>
    <w:rsid w:val="00B22CE6"/>
    <w:rsid w:val="00B2335B"/>
    <w:rsid w:val="00B23823"/>
    <w:rsid w:val="00B23FAC"/>
    <w:rsid w:val="00B244EA"/>
    <w:rsid w:val="00B246A7"/>
    <w:rsid w:val="00B24771"/>
    <w:rsid w:val="00B249EF"/>
    <w:rsid w:val="00B24A3B"/>
    <w:rsid w:val="00B24AB0"/>
    <w:rsid w:val="00B24C0F"/>
    <w:rsid w:val="00B24C69"/>
    <w:rsid w:val="00B24F1B"/>
    <w:rsid w:val="00B24FFD"/>
    <w:rsid w:val="00B25147"/>
    <w:rsid w:val="00B2519F"/>
    <w:rsid w:val="00B25270"/>
    <w:rsid w:val="00B254AC"/>
    <w:rsid w:val="00B25622"/>
    <w:rsid w:val="00B25725"/>
    <w:rsid w:val="00B25980"/>
    <w:rsid w:val="00B25EB2"/>
    <w:rsid w:val="00B261AD"/>
    <w:rsid w:val="00B2631B"/>
    <w:rsid w:val="00B269FB"/>
    <w:rsid w:val="00B26A68"/>
    <w:rsid w:val="00B26B75"/>
    <w:rsid w:val="00B26DB7"/>
    <w:rsid w:val="00B26E61"/>
    <w:rsid w:val="00B27140"/>
    <w:rsid w:val="00B272B9"/>
    <w:rsid w:val="00B27602"/>
    <w:rsid w:val="00B27695"/>
    <w:rsid w:val="00B279E9"/>
    <w:rsid w:val="00B27A8D"/>
    <w:rsid w:val="00B27B41"/>
    <w:rsid w:val="00B27C74"/>
    <w:rsid w:val="00B27D6F"/>
    <w:rsid w:val="00B300E6"/>
    <w:rsid w:val="00B3013D"/>
    <w:rsid w:val="00B302A6"/>
    <w:rsid w:val="00B306DA"/>
    <w:rsid w:val="00B30734"/>
    <w:rsid w:val="00B30BEF"/>
    <w:rsid w:val="00B30CE1"/>
    <w:rsid w:val="00B30F39"/>
    <w:rsid w:val="00B31011"/>
    <w:rsid w:val="00B31057"/>
    <w:rsid w:val="00B310CB"/>
    <w:rsid w:val="00B31168"/>
    <w:rsid w:val="00B31214"/>
    <w:rsid w:val="00B3137C"/>
    <w:rsid w:val="00B3163E"/>
    <w:rsid w:val="00B316E5"/>
    <w:rsid w:val="00B31A5F"/>
    <w:rsid w:val="00B31AA1"/>
    <w:rsid w:val="00B31E9A"/>
    <w:rsid w:val="00B31EE4"/>
    <w:rsid w:val="00B31FB9"/>
    <w:rsid w:val="00B32204"/>
    <w:rsid w:val="00B3225B"/>
    <w:rsid w:val="00B322B7"/>
    <w:rsid w:val="00B326C5"/>
    <w:rsid w:val="00B32844"/>
    <w:rsid w:val="00B32A86"/>
    <w:rsid w:val="00B32ECE"/>
    <w:rsid w:val="00B33367"/>
    <w:rsid w:val="00B333DF"/>
    <w:rsid w:val="00B33421"/>
    <w:rsid w:val="00B334B7"/>
    <w:rsid w:val="00B334E2"/>
    <w:rsid w:val="00B33637"/>
    <w:rsid w:val="00B3395E"/>
    <w:rsid w:val="00B33AEF"/>
    <w:rsid w:val="00B33E53"/>
    <w:rsid w:val="00B34050"/>
    <w:rsid w:val="00B34140"/>
    <w:rsid w:val="00B34333"/>
    <w:rsid w:val="00B34426"/>
    <w:rsid w:val="00B34DD6"/>
    <w:rsid w:val="00B34F0D"/>
    <w:rsid w:val="00B34F87"/>
    <w:rsid w:val="00B34FAA"/>
    <w:rsid w:val="00B3515F"/>
    <w:rsid w:val="00B35258"/>
    <w:rsid w:val="00B35AFC"/>
    <w:rsid w:val="00B35E9F"/>
    <w:rsid w:val="00B35F4F"/>
    <w:rsid w:val="00B363C1"/>
    <w:rsid w:val="00B36A04"/>
    <w:rsid w:val="00B3701A"/>
    <w:rsid w:val="00B37045"/>
    <w:rsid w:val="00B37082"/>
    <w:rsid w:val="00B377EF"/>
    <w:rsid w:val="00B37B8B"/>
    <w:rsid w:val="00B37FEC"/>
    <w:rsid w:val="00B40038"/>
    <w:rsid w:val="00B4005B"/>
    <w:rsid w:val="00B401CD"/>
    <w:rsid w:val="00B401DA"/>
    <w:rsid w:val="00B40333"/>
    <w:rsid w:val="00B403A3"/>
    <w:rsid w:val="00B4065B"/>
    <w:rsid w:val="00B40682"/>
    <w:rsid w:val="00B40823"/>
    <w:rsid w:val="00B40E1D"/>
    <w:rsid w:val="00B40ED7"/>
    <w:rsid w:val="00B414D3"/>
    <w:rsid w:val="00B41658"/>
    <w:rsid w:val="00B418BB"/>
    <w:rsid w:val="00B41A29"/>
    <w:rsid w:val="00B41A9C"/>
    <w:rsid w:val="00B41AFF"/>
    <w:rsid w:val="00B4213E"/>
    <w:rsid w:val="00B42951"/>
    <w:rsid w:val="00B429D2"/>
    <w:rsid w:val="00B42D1D"/>
    <w:rsid w:val="00B42FEE"/>
    <w:rsid w:val="00B43288"/>
    <w:rsid w:val="00B43484"/>
    <w:rsid w:val="00B436A5"/>
    <w:rsid w:val="00B43A6F"/>
    <w:rsid w:val="00B43DA1"/>
    <w:rsid w:val="00B43ECF"/>
    <w:rsid w:val="00B44202"/>
    <w:rsid w:val="00B4441E"/>
    <w:rsid w:val="00B44576"/>
    <w:rsid w:val="00B446FC"/>
    <w:rsid w:val="00B44A4B"/>
    <w:rsid w:val="00B44C81"/>
    <w:rsid w:val="00B44E3B"/>
    <w:rsid w:val="00B44E9E"/>
    <w:rsid w:val="00B45292"/>
    <w:rsid w:val="00B455B9"/>
    <w:rsid w:val="00B455FB"/>
    <w:rsid w:val="00B4599D"/>
    <w:rsid w:val="00B45C21"/>
    <w:rsid w:val="00B45CBE"/>
    <w:rsid w:val="00B45EB8"/>
    <w:rsid w:val="00B45FFF"/>
    <w:rsid w:val="00B4616C"/>
    <w:rsid w:val="00B46180"/>
    <w:rsid w:val="00B4670E"/>
    <w:rsid w:val="00B46806"/>
    <w:rsid w:val="00B4687A"/>
    <w:rsid w:val="00B46923"/>
    <w:rsid w:val="00B469DB"/>
    <w:rsid w:val="00B46A80"/>
    <w:rsid w:val="00B46B22"/>
    <w:rsid w:val="00B46B83"/>
    <w:rsid w:val="00B46DBE"/>
    <w:rsid w:val="00B46DEE"/>
    <w:rsid w:val="00B47101"/>
    <w:rsid w:val="00B47315"/>
    <w:rsid w:val="00B4752D"/>
    <w:rsid w:val="00B47B2A"/>
    <w:rsid w:val="00B47B81"/>
    <w:rsid w:val="00B47D1E"/>
    <w:rsid w:val="00B50169"/>
    <w:rsid w:val="00B50340"/>
    <w:rsid w:val="00B50343"/>
    <w:rsid w:val="00B50357"/>
    <w:rsid w:val="00B5042E"/>
    <w:rsid w:val="00B50663"/>
    <w:rsid w:val="00B50733"/>
    <w:rsid w:val="00B50BBD"/>
    <w:rsid w:val="00B50CC2"/>
    <w:rsid w:val="00B50DA0"/>
    <w:rsid w:val="00B50E57"/>
    <w:rsid w:val="00B50EDA"/>
    <w:rsid w:val="00B50F37"/>
    <w:rsid w:val="00B50FA5"/>
    <w:rsid w:val="00B50FCD"/>
    <w:rsid w:val="00B51404"/>
    <w:rsid w:val="00B516DB"/>
    <w:rsid w:val="00B5187C"/>
    <w:rsid w:val="00B51AF3"/>
    <w:rsid w:val="00B51C05"/>
    <w:rsid w:val="00B51CB9"/>
    <w:rsid w:val="00B52215"/>
    <w:rsid w:val="00B522C7"/>
    <w:rsid w:val="00B525BE"/>
    <w:rsid w:val="00B52EE3"/>
    <w:rsid w:val="00B53297"/>
    <w:rsid w:val="00B53351"/>
    <w:rsid w:val="00B5336F"/>
    <w:rsid w:val="00B533EF"/>
    <w:rsid w:val="00B53804"/>
    <w:rsid w:val="00B53C21"/>
    <w:rsid w:val="00B53CDF"/>
    <w:rsid w:val="00B54495"/>
    <w:rsid w:val="00B54548"/>
    <w:rsid w:val="00B54556"/>
    <w:rsid w:val="00B545B7"/>
    <w:rsid w:val="00B5476B"/>
    <w:rsid w:val="00B5492F"/>
    <w:rsid w:val="00B54D4B"/>
    <w:rsid w:val="00B54EA9"/>
    <w:rsid w:val="00B54FF5"/>
    <w:rsid w:val="00B55037"/>
    <w:rsid w:val="00B5520A"/>
    <w:rsid w:val="00B555E5"/>
    <w:rsid w:val="00B557C9"/>
    <w:rsid w:val="00B559DB"/>
    <w:rsid w:val="00B55D30"/>
    <w:rsid w:val="00B562C8"/>
    <w:rsid w:val="00B566CE"/>
    <w:rsid w:val="00B567C7"/>
    <w:rsid w:val="00B5686D"/>
    <w:rsid w:val="00B569C1"/>
    <w:rsid w:val="00B56ACE"/>
    <w:rsid w:val="00B56B85"/>
    <w:rsid w:val="00B56FC4"/>
    <w:rsid w:val="00B56FE0"/>
    <w:rsid w:val="00B57175"/>
    <w:rsid w:val="00B57C39"/>
    <w:rsid w:val="00B57C75"/>
    <w:rsid w:val="00B57C7F"/>
    <w:rsid w:val="00B57C8D"/>
    <w:rsid w:val="00B57F10"/>
    <w:rsid w:val="00B602EA"/>
    <w:rsid w:val="00B60677"/>
    <w:rsid w:val="00B607B6"/>
    <w:rsid w:val="00B60AAA"/>
    <w:rsid w:val="00B60BFE"/>
    <w:rsid w:val="00B61134"/>
    <w:rsid w:val="00B61496"/>
    <w:rsid w:val="00B61DFA"/>
    <w:rsid w:val="00B61FF0"/>
    <w:rsid w:val="00B62197"/>
    <w:rsid w:val="00B621A8"/>
    <w:rsid w:val="00B62220"/>
    <w:rsid w:val="00B622F0"/>
    <w:rsid w:val="00B62321"/>
    <w:rsid w:val="00B624BD"/>
    <w:rsid w:val="00B62C65"/>
    <w:rsid w:val="00B62E68"/>
    <w:rsid w:val="00B62EA5"/>
    <w:rsid w:val="00B6356A"/>
    <w:rsid w:val="00B63842"/>
    <w:rsid w:val="00B63B5A"/>
    <w:rsid w:val="00B63B5E"/>
    <w:rsid w:val="00B63B6F"/>
    <w:rsid w:val="00B63C9D"/>
    <w:rsid w:val="00B63E97"/>
    <w:rsid w:val="00B64412"/>
    <w:rsid w:val="00B64673"/>
    <w:rsid w:val="00B646F8"/>
    <w:rsid w:val="00B64C38"/>
    <w:rsid w:val="00B64E31"/>
    <w:rsid w:val="00B64EDF"/>
    <w:rsid w:val="00B64FDA"/>
    <w:rsid w:val="00B650DB"/>
    <w:rsid w:val="00B65192"/>
    <w:rsid w:val="00B65285"/>
    <w:rsid w:val="00B654B5"/>
    <w:rsid w:val="00B657A6"/>
    <w:rsid w:val="00B657D2"/>
    <w:rsid w:val="00B65D7A"/>
    <w:rsid w:val="00B65DC3"/>
    <w:rsid w:val="00B65FC0"/>
    <w:rsid w:val="00B668DE"/>
    <w:rsid w:val="00B668F7"/>
    <w:rsid w:val="00B6696E"/>
    <w:rsid w:val="00B66D2B"/>
    <w:rsid w:val="00B66E31"/>
    <w:rsid w:val="00B67061"/>
    <w:rsid w:val="00B67105"/>
    <w:rsid w:val="00B67220"/>
    <w:rsid w:val="00B67233"/>
    <w:rsid w:val="00B67508"/>
    <w:rsid w:val="00B67765"/>
    <w:rsid w:val="00B6778B"/>
    <w:rsid w:val="00B67795"/>
    <w:rsid w:val="00B67A74"/>
    <w:rsid w:val="00B7077F"/>
    <w:rsid w:val="00B70980"/>
    <w:rsid w:val="00B70BDE"/>
    <w:rsid w:val="00B70C16"/>
    <w:rsid w:val="00B7100E"/>
    <w:rsid w:val="00B71136"/>
    <w:rsid w:val="00B71669"/>
    <w:rsid w:val="00B71853"/>
    <w:rsid w:val="00B7195E"/>
    <w:rsid w:val="00B71B6B"/>
    <w:rsid w:val="00B71E69"/>
    <w:rsid w:val="00B71EFF"/>
    <w:rsid w:val="00B71F3A"/>
    <w:rsid w:val="00B72372"/>
    <w:rsid w:val="00B723AC"/>
    <w:rsid w:val="00B7245B"/>
    <w:rsid w:val="00B7271F"/>
    <w:rsid w:val="00B729AC"/>
    <w:rsid w:val="00B72BE1"/>
    <w:rsid w:val="00B72DC3"/>
    <w:rsid w:val="00B72EF3"/>
    <w:rsid w:val="00B72FC3"/>
    <w:rsid w:val="00B72FD6"/>
    <w:rsid w:val="00B733AB"/>
    <w:rsid w:val="00B734D1"/>
    <w:rsid w:val="00B735F8"/>
    <w:rsid w:val="00B73D2F"/>
    <w:rsid w:val="00B73F51"/>
    <w:rsid w:val="00B74558"/>
    <w:rsid w:val="00B74790"/>
    <w:rsid w:val="00B747B0"/>
    <w:rsid w:val="00B74BE4"/>
    <w:rsid w:val="00B754C2"/>
    <w:rsid w:val="00B755C9"/>
    <w:rsid w:val="00B75699"/>
    <w:rsid w:val="00B756E5"/>
    <w:rsid w:val="00B7574B"/>
    <w:rsid w:val="00B75DCD"/>
    <w:rsid w:val="00B76206"/>
    <w:rsid w:val="00B76284"/>
    <w:rsid w:val="00B762B9"/>
    <w:rsid w:val="00B76321"/>
    <w:rsid w:val="00B763D2"/>
    <w:rsid w:val="00B766A4"/>
    <w:rsid w:val="00B7684B"/>
    <w:rsid w:val="00B7685D"/>
    <w:rsid w:val="00B76A09"/>
    <w:rsid w:val="00B76C2D"/>
    <w:rsid w:val="00B76DD4"/>
    <w:rsid w:val="00B76F0F"/>
    <w:rsid w:val="00B76FFD"/>
    <w:rsid w:val="00B77109"/>
    <w:rsid w:val="00B77315"/>
    <w:rsid w:val="00B7746A"/>
    <w:rsid w:val="00B775AD"/>
    <w:rsid w:val="00B77D3C"/>
    <w:rsid w:val="00B77F06"/>
    <w:rsid w:val="00B8077E"/>
    <w:rsid w:val="00B807D2"/>
    <w:rsid w:val="00B8080B"/>
    <w:rsid w:val="00B80C78"/>
    <w:rsid w:val="00B81181"/>
    <w:rsid w:val="00B81199"/>
    <w:rsid w:val="00B81601"/>
    <w:rsid w:val="00B81701"/>
    <w:rsid w:val="00B8172A"/>
    <w:rsid w:val="00B81A6F"/>
    <w:rsid w:val="00B81AC6"/>
    <w:rsid w:val="00B81DBA"/>
    <w:rsid w:val="00B8216F"/>
    <w:rsid w:val="00B82DA4"/>
    <w:rsid w:val="00B831E7"/>
    <w:rsid w:val="00B832A7"/>
    <w:rsid w:val="00B83329"/>
    <w:rsid w:val="00B83399"/>
    <w:rsid w:val="00B83511"/>
    <w:rsid w:val="00B8378B"/>
    <w:rsid w:val="00B83858"/>
    <w:rsid w:val="00B83BDB"/>
    <w:rsid w:val="00B83BFC"/>
    <w:rsid w:val="00B83D21"/>
    <w:rsid w:val="00B84425"/>
    <w:rsid w:val="00B8449D"/>
    <w:rsid w:val="00B84566"/>
    <w:rsid w:val="00B846BD"/>
    <w:rsid w:val="00B848BB"/>
    <w:rsid w:val="00B84927"/>
    <w:rsid w:val="00B849B6"/>
    <w:rsid w:val="00B84A8E"/>
    <w:rsid w:val="00B84AA8"/>
    <w:rsid w:val="00B84E75"/>
    <w:rsid w:val="00B84EB0"/>
    <w:rsid w:val="00B84FE7"/>
    <w:rsid w:val="00B85048"/>
    <w:rsid w:val="00B85179"/>
    <w:rsid w:val="00B85303"/>
    <w:rsid w:val="00B85426"/>
    <w:rsid w:val="00B857AF"/>
    <w:rsid w:val="00B85DFB"/>
    <w:rsid w:val="00B85E9D"/>
    <w:rsid w:val="00B865BB"/>
    <w:rsid w:val="00B8663A"/>
    <w:rsid w:val="00B86655"/>
    <w:rsid w:val="00B86734"/>
    <w:rsid w:val="00B86CA6"/>
    <w:rsid w:val="00B86CAF"/>
    <w:rsid w:val="00B86ED4"/>
    <w:rsid w:val="00B872A3"/>
    <w:rsid w:val="00B8734F"/>
    <w:rsid w:val="00B874DB"/>
    <w:rsid w:val="00B87537"/>
    <w:rsid w:val="00B875F8"/>
    <w:rsid w:val="00B87DC4"/>
    <w:rsid w:val="00B90184"/>
    <w:rsid w:val="00B9023F"/>
    <w:rsid w:val="00B90294"/>
    <w:rsid w:val="00B904B8"/>
    <w:rsid w:val="00B90640"/>
    <w:rsid w:val="00B908D9"/>
    <w:rsid w:val="00B909F8"/>
    <w:rsid w:val="00B90A07"/>
    <w:rsid w:val="00B90A79"/>
    <w:rsid w:val="00B90B4E"/>
    <w:rsid w:val="00B90B79"/>
    <w:rsid w:val="00B910C6"/>
    <w:rsid w:val="00B911BD"/>
    <w:rsid w:val="00B91307"/>
    <w:rsid w:val="00B91517"/>
    <w:rsid w:val="00B9184A"/>
    <w:rsid w:val="00B91D77"/>
    <w:rsid w:val="00B91FAA"/>
    <w:rsid w:val="00B92032"/>
    <w:rsid w:val="00B9255D"/>
    <w:rsid w:val="00B92632"/>
    <w:rsid w:val="00B9277C"/>
    <w:rsid w:val="00B92780"/>
    <w:rsid w:val="00B92A06"/>
    <w:rsid w:val="00B92F34"/>
    <w:rsid w:val="00B92F50"/>
    <w:rsid w:val="00B933D2"/>
    <w:rsid w:val="00B9340B"/>
    <w:rsid w:val="00B93630"/>
    <w:rsid w:val="00B941BB"/>
    <w:rsid w:val="00B94378"/>
    <w:rsid w:val="00B945A5"/>
    <w:rsid w:val="00B94992"/>
    <w:rsid w:val="00B94CB7"/>
    <w:rsid w:val="00B94F63"/>
    <w:rsid w:val="00B94FBF"/>
    <w:rsid w:val="00B95385"/>
    <w:rsid w:val="00B955EC"/>
    <w:rsid w:val="00B9579C"/>
    <w:rsid w:val="00B959E3"/>
    <w:rsid w:val="00B95C81"/>
    <w:rsid w:val="00B95F04"/>
    <w:rsid w:val="00B9608B"/>
    <w:rsid w:val="00B962C4"/>
    <w:rsid w:val="00B9677B"/>
    <w:rsid w:val="00B96AA5"/>
    <w:rsid w:val="00B975F9"/>
    <w:rsid w:val="00B97A12"/>
    <w:rsid w:val="00B97A15"/>
    <w:rsid w:val="00B97A7E"/>
    <w:rsid w:val="00B97B9F"/>
    <w:rsid w:val="00B97D77"/>
    <w:rsid w:val="00BA01BF"/>
    <w:rsid w:val="00BA0737"/>
    <w:rsid w:val="00BA096C"/>
    <w:rsid w:val="00BA0A6B"/>
    <w:rsid w:val="00BA0E45"/>
    <w:rsid w:val="00BA1102"/>
    <w:rsid w:val="00BA1126"/>
    <w:rsid w:val="00BA122D"/>
    <w:rsid w:val="00BA1711"/>
    <w:rsid w:val="00BA17BD"/>
    <w:rsid w:val="00BA17CA"/>
    <w:rsid w:val="00BA19B2"/>
    <w:rsid w:val="00BA1BE3"/>
    <w:rsid w:val="00BA1E5F"/>
    <w:rsid w:val="00BA1FAE"/>
    <w:rsid w:val="00BA2131"/>
    <w:rsid w:val="00BA2423"/>
    <w:rsid w:val="00BA2447"/>
    <w:rsid w:val="00BA2507"/>
    <w:rsid w:val="00BA2E39"/>
    <w:rsid w:val="00BA31B3"/>
    <w:rsid w:val="00BA3862"/>
    <w:rsid w:val="00BA3C24"/>
    <w:rsid w:val="00BA3DBE"/>
    <w:rsid w:val="00BA3FD0"/>
    <w:rsid w:val="00BA406F"/>
    <w:rsid w:val="00BA4214"/>
    <w:rsid w:val="00BA43AF"/>
    <w:rsid w:val="00BA44BF"/>
    <w:rsid w:val="00BA47E8"/>
    <w:rsid w:val="00BA4B1C"/>
    <w:rsid w:val="00BA4CCE"/>
    <w:rsid w:val="00BA4F29"/>
    <w:rsid w:val="00BA4F88"/>
    <w:rsid w:val="00BA5089"/>
    <w:rsid w:val="00BA5278"/>
    <w:rsid w:val="00BA5396"/>
    <w:rsid w:val="00BA5722"/>
    <w:rsid w:val="00BA5A66"/>
    <w:rsid w:val="00BA5EF1"/>
    <w:rsid w:val="00BA6307"/>
    <w:rsid w:val="00BA6697"/>
    <w:rsid w:val="00BA68DC"/>
    <w:rsid w:val="00BA68EC"/>
    <w:rsid w:val="00BA6B8F"/>
    <w:rsid w:val="00BA7015"/>
    <w:rsid w:val="00BA713A"/>
    <w:rsid w:val="00BA7326"/>
    <w:rsid w:val="00BA7632"/>
    <w:rsid w:val="00BA7D53"/>
    <w:rsid w:val="00BA7E63"/>
    <w:rsid w:val="00BB001A"/>
    <w:rsid w:val="00BB004A"/>
    <w:rsid w:val="00BB050E"/>
    <w:rsid w:val="00BB05BF"/>
    <w:rsid w:val="00BB09A5"/>
    <w:rsid w:val="00BB0C9E"/>
    <w:rsid w:val="00BB0E1E"/>
    <w:rsid w:val="00BB0FDC"/>
    <w:rsid w:val="00BB11F3"/>
    <w:rsid w:val="00BB1899"/>
    <w:rsid w:val="00BB18E7"/>
    <w:rsid w:val="00BB1934"/>
    <w:rsid w:val="00BB1A6B"/>
    <w:rsid w:val="00BB1B50"/>
    <w:rsid w:val="00BB1B76"/>
    <w:rsid w:val="00BB1B80"/>
    <w:rsid w:val="00BB1BB9"/>
    <w:rsid w:val="00BB1CA4"/>
    <w:rsid w:val="00BB1D80"/>
    <w:rsid w:val="00BB1F83"/>
    <w:rsid w:val="00BB23B4"/>
    <w:rsid w:val="00BB24B9"/>
    <w:rsid w:val="00BB2775"/>
    <w:rsid w:val="00BB2A79"/>
    <w:rsid w:val="00BB2AE6"/>
    <w:rsid w:val="00BB2B61"/>
    <w:rsid w:val="00BB2D75"/>
    <w:rsid w:val="00BB325B"/>
    <w:rsid w:val="00BB3497"/>
    <w:rsid w:val="00BB3A39"/>
    <w:rsid w:val="00BB3CCA"/>
    <w:rsid w:val="00BB3D1C"/>
    <w:rsid w:val="00BB3FD7"/>
    <w:rsid w:val="00BB411E"/>
    <w:rsid w:val="00BB4234"/>
    <w:rsid w:val="00BB4662"/>
    <w:rsid w:val="00BB48DC"/>
    <w:rsid w:val="00BB4A2C"/>
    <w:rsid w:val="00BB4A56"/>
    <w:rsid w:val="00BB4B32"/>
    <w:rsid w:val="00BB4C99"/>
    <w:rsid w:val="00BB506A"/>
    <w:rsid w:val="00BB5415"/>
    <w:rsid w:val="00BB54A8"/>
    <w:rsid w:val="00BB54E6"/>
    <w:rsid w:val="00BB5858"/>
    <w:rsid w:val="00BB5D21"/>
    <w:rsid w:val="00BB612A"/>
    <w:rsid w:val="00BB664E"/>
    <w:rsid w:val="00BB6B3A"/>
    <w:rsid w:val="00BB6EFE"/>
    <w:rsid w:val="00BB700E"/>
    <w:rsid w:val="00BB7152"/>
    <w:rsid w:val="00BB731F"/>
    <w:rsid w:val="00BB7494"/>
    <w:rsid w:val="00BB76EC"/>
    <w:rsid w:val="00BB7B48"/>
    <w:rsid w:val="00BC02B9"/>
    <w:rsid w:val="00BC0C87"/>
    <w:rsid w:val="00BC0D41"/>
    <w:rsid w:val="00BC0F1F"/>
    <w:rsid w:val="00BC10D7"/>
    <w:rsid w:val="00BC1196"/>
    <w:rsid w:val="00BC15E7"/>
    <w:rsid w:val="00BC17F2"/>
    <w:rsid w:val="00BC1843"/>
    <w:rsid w:val="00BC1DD3"/>
    <w:rsid w:val="00BC27B2"/>
    <w:rsid w:val="00BC2E8A"/>
    <w:rsid w:val="00BC30D9"/>
    <w:rsid w:val="00BC3623"/>
    <w:rsid w:val="00BC365D"/>
    <w:rsid w:val="00BC369E"/>
    <w:rsid w:val="00BC3B10"/>
    <w:rsid w:val="00BC3D19"/>
    <w:rsid w:val="00BC3DEE"/>
    <w:rsid w:val="00BC4466"/>
    <w:rsid w:val="00BC47EB"/>
    <w:rsid w:val="00BC483F"/>
    <w:rsid w:val="00BC4934"/>
    <w:rsid w:val="00BC4A10"/>
    <w:rsid w:val="00BC4AB5"/>
    <w:rsid w:val="00BC4F0E"/>
    <w:rsid w:val="00BC5248"/>
    <w:rsid w:val="00BC5453"/>
    <w:rsid w:val="00BC56DF"/>
    <w:rsid w:val="00BC5BB6"/>
    <w:rsid w:val="00BC5C5C"/>
    <w:rsid w:val="00BC6213"/>
    <w:rsid w:val="00BC6234"/>
    <w:rsid w:val="00BC671B"/>
    <w:rsid w:val="00BC671D"/>
    <w:rsid w:val="00BC6BA8"/>
    <w:rsid w:val="00BC6BD4"/>
    <w:rsid w:val="00BC6D4B"/>
    <w:rsid w:val="00BC70D7"/>
    <w:rsid w:val="00BC76CF"/>
    <w:rsid w:val="00BC79AA"/>
    <w:rsid w:val="00BC7AA3"/>
    <w:rsid w:val="00BC7CB8"/>
    <w:rsid w:val="00BD08D3"/>
    <w:rsid w:val="00BD0B56"/>
    <w:rsid w:val="00BD0BB6"/>
    <w:rsid w:val="00BD0CE3"/>
    <w:rsid w:val="00BD0ECF"/>
    <w:rsid w:val="00BD1197"/>
    <w:rsid w:val="00BD1610"/>
    <w:rsid w:val="00BD1677"/>
    <w:rsid w:val="00BD1A6C"/>
    <w:rsid w:val="00BD1D67"/>
    <w:rsid w:val="00BD1F1E"/>
    <w:rsid w:val="00BD216F"/>
    <w:rsid w:val="00BD2308"/>
    <w:rsid w:val="00BD2330"/>
    <w:rsid w:val="00BD25CB"/>
    <w:rsid w:val="00BD2647"/>
    <w:rsid w:val="00BD26FA"/>
    <w:rsid w:val="00BD2A9A"/>
    <w:rsid w:val="00BD339F"/>
    <w:rsid w:val="00BD35E1"/>
    <w:rsid w:val="00BD3638"/>
    <w:rsid w:val="00BD3709"/>
    <w:rsid w:val="00BD3BBF"/>
    <w:rsid w:val="00BD401F"/>
    <w:rsid w:val="00BD4263"/>
    <w:rsid w:val="00BD42C0"/>
    <w:rsid w:val="00BD4697"/>
    <w:rsid w:val="00BD46D4"/>
    <w:rsid w:val="00BD46F3"/>
    <w:rsid w:val="00BD47EA"/>
    <w:rsid w:val="00BD4E79"/>
    <w:rsid w:val="00BD51E5"/>
    <w:rsid w:val="00BD5315"/>
    <w:rsid w:val="00BD5649"/>
    <w:rsid w:val="00BD59AE"/>
    <w:rsid w:val="00BD59B2"/>
    <w:rsid w:val="00BD5A19"/>
    <w:rsid w:val="00BD5A28"/>
    <w:rsid w:val="00BD5A54"/>
    <w:rsid w:val="00BD5A9F"/>
    <w:rsid w:val="00BD5B4C"/>
    <w:rsid w:val="00BD5CE2"/>
    <w:rsid w:val="00BD5DF0"/>
    <w:rsid w:val="00BD5EC7"/>
    <w:rsid w:val="00BD60B5"/>
    <w:rsid w:val="00BD64F5"/>
    <w:rsid w:val="00BD6A7E"/>
    <w:rsid w:val="00BD6AF7"/>
    <w:rsid w:val="00BD7022"/>
    <w:rsid w:val="00BD7614"/>
    <w:rsid w:val="00BD7A69"/>
    <w:rsid w:val="00BD7B68"/>
    <w:rsid w:val="00BD7B6F"/>
    <w:rsid w:val="00BE00D7"/>
    <w:rsid w:val="00BE01C0"/>
    <w:rsid w:val="00BE0212"/>
    <w:rsid w:val="00BE0241"/>
    <w:rsid w:val="00BE0344"/>
    <w:rsid w:val="00BE0383"/>
    <w:rsid w:val="00BE049E"/>
    <w:rsid w:val="00BE052E"/>
    <w:rsid w:val="00BE09D6"/>
    <w:rsid w:val="00BE0A02"/>
    <w:rsid w:val="00BE0C26"/>
    <w:rsid w:val="00BE0FAC"/>
    <w:rsid w:val="00BE1004"/>
    <w:rsid w:val="00BE1247"/>
    <w:rsid w:val="00BE1281"/>
    <w:rsid w:val="00BE13DA"/>
    <w:rsid w:val="00BE152E"/>
    <w:rsid w:val="00BE15BD"/>
    <w:rsid w:val="00BE1997"/>
    <w:rsid w:val="00BE1D88"/>
    <w:rsid w:val="00BE1F18"/>
    <w:rsid w:val="00BE240E"/>
    <w:rsid w:val="00BE24C3"/>
    <w:rsid w:val="00BE2578"/>
    <w:rsid w:val="00BE26F2"/>
    <w:rsid w:val="00BE277E"/>
    <w:rsid w:val="00BE28BB"/>
    <w:rsid w:val="00BE2C67"/>
    <w:rsid w:val="00BE2D3F"/>
    <w:rsid w:val="00BE2E50"/>
    <w:rsid w:val="00BE32CF"/>
    <w:rsid w:val="00BE34EE"/>
    <w:rsid w:val="00BE352C"/>
    <w:rsid w:val="00BE36E3"/>
    <w:rsid w:val="00BE3730"/>
    <w:rsid w:val="00BE39C4"/>
    <w:rsid w:val="00BE3B51"/>
    <w:rsid w:val="00BE3D14"/>
    <w:rsid w:val="00BE44F6"/>
    <w:rsid w:val="00BE4611"/>
    <w:rsid w:val="00BE4B97"/>
    <w:rsid w:val="00BE4C85"/>
    <w:rsid w:val="00BE4E0F"/>
    <w:rsid w:val="00BE5133"/>
    <w:rsid w:val="00BE5141"/>
    <w:rsid w:val="00BE5242"/>
    <w:rsid w:val="00BE52EF"/>
    <w:rsid w:val="00BE53DF"/>
    <w:rsid w:val="00BE55FD"/>
    <w:rsid w:val="00BE574E"/>
    <w:rsid w:val="00BE593D"/>
    <w:rsid w:val="00BE60BB"/>
    <w:rsid w:val="00BE60C7"/>
    <w:rsid w:val="00BE63D3"/>
    <w:rsid w:val="00BE68A5"/>
    <w:rsid w:val="00BE68A9"/>
    <w:rsid w:val="00BE6A48"/>
    <w:rsid w:val="00BE6A75"/>
    <w:rsid w:val="00BE6C19"/>
    <w:rsid w:val="00BE6FA5"/>
    <w:rsid w:val="00BE71FF"/>
    <w:rsid w:val="00BE74C4"/>
    <w:rsid w:val="00BE791E"/>
    <w:rsid w:val="00BE7A66"/>
    <w:rsid w:val="00BE7C44"/>
    <w:rsid w:val="00BE7E57"/>
    <w:rsid w:val="00BE7F34"/>
    <w:rsid w:val="00BF01F5"/>
    <w:rsid w:val="00BF0401"/>
    <w:rsid w:val="00BF0538"/>
    <w:rsid w:val="00BF1370"/>
    <w:rsid w:val="00BF18D5"/>
    <w:rsid w:val="00BF19BD"/>
    <w:rsid w:val="00BF2287"/>
    <w:rsid w:val="00BF2440"/>
    <w:rsid w:val="00BF2EB0"/>
    <w:rsid w:val="00BF3384"/>
    <w:rsid w:val="00BF345A"/>
    <w:rsid w:val="00BF34CD"/>
    <w:rsid w:val="00BF3869"/>
    <w:rsid w:val="00BF3E7F"/>
    <w:rsid w:val="00BF3E9E"/>
    <w:rsid w:val="00BF43DD"/>
    <w:rsid w:val="00BF48E8"/>
    <w:rsid w:val="00BF4AD7"/>
    <w:rsid w:val="00BF4D5E"/>
    <w:rsid w:val="00BF4EEA"/>
    <w:rsid w:val="00BF5013"/>
    <w:rsid w:val="00BF53E6"/>
    <w:rsid w:val="00BF5727"/>
    <w:rsid w:val="00BF5A0B"/>
    <w:rsid w:val="00BF5B8E"/>
    <w:rsid w:val="00BF64A2"/>
    <w:rsid w:val="00BF6506"/>
    <w:rsid w:val="00BF6890"/>
    <w:rsid w:val="00BF692B"/>
    <w:rsid w:val="00BF6C1C"/>
    <w:rsid w:val="00BF6EB5"/>
    <w:rsid w:val="00BF7401"/>
    <w:rsid w:val="00BF746F"/>
    <w:rsid w:val="00BF7846"/>
    <w:rsid w:val="00BF7B79"/>
    <w:rsid w:val="00BF7CB5"/>
    <w:rsid w:val="00BF7D4C"/>
    <w:rsid w:val="00C008F3"/>
    <w:rsid w:val="00C00965"/>
    <w:rsid w:val="00C00A66"/>
    <w:rsid w:val="00C00CFC"/>
    <w:rsid w:val="00C00E5D"/>
    <w:rsid w:val="00C00F17"/>
    <w:rsid w:val="00C00F5D"/>
    <w:rsid w:val="00C00FAB"/>
    <w:rsid w:val="00C00FB0"/>
    <w:rsid w:val="00C012E7"/>
    <w:rsid w:val="00C012F5"/>
    <w:rsid w:val="00C015D7"/>
    <w:rsid w:val="00C0178F"/>
    <w:rsid w:val="00C01B23"/>
    <w:rsid w:val="00C01B6D"/>
    <w:rsid w:val="00C01CD5"/>
    <w:rsid w:val="00C02922"/>
    <w:rsid w:val="00C02A83"/>
    <w:rsid w:val="00C02D8F"/>
    <w:rsid w:val="00C02EC1"/>
    <w:rsid w:val="00C02EF0"/>
    <w:rsid w:val="00C03333"/>
    <w:rsid w:val="00C03632"/>
    <w:rsid w:val="00C0375E"/>
    <w:rsid w:val="00C0397C"/>
    <w:rsid w:val="00C03E75"/>
    <w:rsid w:val="00C0420F"/>
    <w:rsid w:val="00C0444F"/>
    <w:rsid w:val="00C04C2D"/>
    <w:rsid w:val="00C04C4C"/>
    <w:rsid w:val="00C0516B"/>
    <w:rsid w:val="00C051D2"/>
    <w:rsid w:val="00C05334"/>
    <w:rsid w:val="00C057EE"/>
    <w:rsid w:val="00C05958"/>
    <w:rsid w:val="00C05D14"/>
    <w:rsid w:val="00C06051"/>
    <w:rsid w:val="00C0649B"/>
    <w:rsid w:val="00C068DA"/>
    <w:rsid w:val="00C068E9"/>
    <w:rsid w:val="00C06E50"/>
    <w:rsid w:val="00C07007"/>
    <w:rsid w:val="00C07172"/>
    <w:rsid w:val="00C0717B"/>
    <w:rsid w:val="00C073A7"/>
    <w:rsid w:val="00C07475"/>
    <w:rsid w:val="00C07487"/>
    <w:rsid w:val="00C07558"/>
    <w:rsid w:val="00C076CF"/>
    <w:rsid w:val="00C07C0F"/>
    <w:rsid w:val="00C105FA"/>
    <w:rsid w:val="00C10A72"/>
    <w:rsid w:val="00C11161"/>
    <w:rsid w:val="00C112E6"/>
    <w:rsid w:val="00C113E2"/>
    <w:rsid w:val="00C114DC"/>
    <w:rsid w:val="00C114E2"/>
    <w:rsid w:val="00C11735"/>
    <w:rsid w:val="00C11B47"/>
    <w:rsid w:val="00C11DAF"/>
    <w:rsid w:val="00C11E4C"/>
    <w:rsid w:val="00C11EAA"/>
    <w:rsid w:val="00C11EC2"/>
    <w:rsid w:val="00C11F61"/>
    <w:rsid w:val="00C12042"/>
    <w:rsid w:val="00C1231C"/>
    <w:rsid w:val="00C12324"/>
    <w:rsid w:val="00C12758"/>
    <w:rsid w:val="00C127D1"/>
    <w:rsid w:val="00C12AF4"/>
    <w:rsid w:val="00C12E06"/>
    <w:rsid w:val="00C12EB1"/>
    <w:rsid w:val="00C1317F"/>
    <w:rsid w:val="00C1331F"/>
    <w:rsid w:val="00C13339"/>
    <w:rsid w:val="00C133F9"/>
    <w:rsid w:val="00C135ED"/>
    <w:rsid w:val="00C13818"/>
    <w:rsid w:val="00C1418A"/>
    <w:rsid w:val="00C14449"/>
    <w:rsid w:val="00C148E8"/>
    <w:rsid w:val="00C14A3E"/>
    <w:rsid w:val="00C14CDB"/>
    <w:rsid w:val="00C14F46"/>
    <w:rsid w:val="00C150D2"/>
    <w:rsid w:val="00C151BB"/>
    <w:rsid w:val="00C1537A"/>
    <w:rsid w:val="00C155DE"/>
    <w:rsid w:val="00C158F9"/>
    <w:rsid w:val="00C1592F"/>
    <w:rsid w:val="00C15E74"/>
    <w:rsid w:val="00C16235"/>
    <w:rsid w:val="00C162B8"/>
    <w:rsid w:val="00C164F8"/>
    <w:rsid w:val="00C16921"/>
    <w:rsid w:val="00C16E54"/>
    <w:rsid w:val="00C16F75"/>
    <w:rsid w:val="00C16F9D"/>
    <w:rsid w:val="00C1718D"/>
    <w:rsid w:val="00C172F6"/>
    <w:rsid w:val="00C174BF"/>
    <w:rsid w:val="00C17581"/>
    <w:rsid w:val="00C1788D"/>
    <w:rsid w:val="00C17A2D"/>
    <w:rsid w:val="00C17E27"/>
    <w:rsid w:val="00C2009D"/>
    <w:rsid w:val="00C2018B"/>
    <w:rsid w:val="00C202F9"/>
    <w:rsid w:val="00C2041A"/>
    <w:rsid w:val="00C20485"/>
    <w:rsid w:val="00C20639"/>
    <w:rsid w:val="00C20721"/>
    <w:rsid w:val="00C21112"/>
    <w:rsid w:val="00C21157"/>
    <w:rsid w:val="00C21162"/>
    <w:rsid w:val="00C211F7"/>
    <w:rsid w:val="00C21AFD"/>
    <w:rsid w:val="00C21B83"/>
    <w:rsid w:val="00C22053"/>
    <w:rsid w:val="00C22447"/>
    <w:rsid w:val="00C22530"/>
    <w:rsid w:val="00C225B9"/>
    <w:rsid w:val="00C225C6"/>
    <w:rsid w:val="00C228D4"/>
    <w:rsid w:val="00C2293B"/>
    <w:rsid w:val="00C22B0C"/>
    <w:rsid w:val="00C22CCE"/>
    <w:rsid w:val="00C23416"/>
    <w:rsid w:val="00C2352E"/>
    <w:rsid w:val="00C2362A"/>
    <w:rsid w:val="00C23A21"/>
    <w:rsid w:val="00C23AE9"/>
    <w:rsid w:val="00C23B9D"/>
    <w:rsid w:val="00C23C09"/>
    <w:rsid w:val="00C23CC5"/>
    <w:rsid w:val="00C23D94"/>
    <w:rsid w:val="00C23D9E"/>
    <w:rsid w:val="00C23E09"/>
    <w:rsid w:val="00C23E5B"/>
    <w:rsid w:val="00C23FC5"/>
    <w:rsid w:val="00C244A8"/>
    <w:rsid w:val="00C2456A"/>
    <w:rsid w:val="00C24E27"/>
    <w:rsid w:val="00C257AE"/>
    <w:rsid w:val="00C25863"/>
    <w:rsid w:val="00C25BA9"/>
    <w:rsid w:val="00C25CB0"/>
    <w:rsid w:val="00C25D74"/>
    <w:rsid w:val="00C25FD6"/>
    <w:rsid w:val="00C25FE0"/>
    <w:rsid w:val="00C2628B"/>
    <w:rsid w:val="00C2697B"/>
    <w:rsid w:val="00C26CF8"/>
    <w:rsid w:val="00C26E58"/>
    <w:rsid w:val="00C27059"/>
    <w:rsid w:val="00C27204"/>
    <w:rsid w:val="00C274E4"/>
    <w:rsid w:val="00C27523"/>
    <w:rsid w:val="00C2765F"/>
    <w:rsid w:val="00C277AF"/>
    <w:rsid w:val="00C27F34"/>
    <w:rsid w:val="00C3003C"/>
    <w:rsid w:val="00C30414"/>
    <w:rsid w:val="00C3049A"/>
    <w:rsid w:val="00C30844"/>
    <w:rsid w:val="00C30D17"/>
    <w:rsid w:val="00C30DD1"/>
    <w:rsid w:val="00C30E50"/>
    <w:rsid w:val="00C30F03"/>
    <w:rsid w:val="00C310B3"/>
    <w:rsid w:val="00C31120"/>
    <w:rsid w:val="00C3148B"/>
    <w:rsid w:val="00C31514"/>
    <w:rsid w:val="00C31A77"/>
    <w:rsid w:val="00C31A79"/>
    <w:rsid w:val="00C31E54"/>
    <w:rsid w:val="00C31F56"/>
    <w:rsid w:val="00C320AF"/>
    <w:rsid w:val="00C32548"/>
    <w:rsid w:val="00C32570"/>
    <w:rsid w:val="00C32B44"/>
    <w:rsid w:val="00C32E83"/>
    <w:rsid w:val="00C3319A"/>
    <w:rsid w:val="00C331F5"/>
    <w:rsid w:val="00C33270"/>
    <w:rsid w:val="00C339AC"/>
    <w:rsid w:val="00C339E3"/>
    <w:rsid w:val="00C33C64"/>
    <w:rsid w:val="00C33E7C"/>
    <w:rsid w:val="00C34330"/>
    <w:rsid w:val="00C343EF"/>
    <w:rsid w:val="00C3461C"/>
    <w:rsid w:val="00C346C0"/>
    <w:rsid w:val="00C34711"/>
    <w:rsid w:val="00C34719"/>
    <w:rsid w:val="00C34791"/>
    <w:rsid w:val="00C34A94"/>
    <w:rsid w:val="00C34BA4"/>
    <w:rsid w:val="00C34C38"/>
    <w:rsid w:val="00C350C1"/>
    <w:rsid w:val="00C35162"/>
    <w:rsid w:val="00C3548B"/>
    <w:rsid w:val="00C3590C"/>
    <w:rsid w:val="00C35A66"/>
    <w:rsid w:val="00C35AAE"/>
    <w:rsid w:val="00C35C93"/>
    <w:rsid w:val="00C35EB1"/>
    <w:rsid w:val="00C35EC8"/>
    <w:rsid w:val="00C3647E"/>
    <w:rsid w:val="00C367C0"/>
    <w:rsid w:val="00C375F1"/>
    <w:rsid w:val="00C3788C"/>
    <w:rsid w:val="00C37A7B"/>
    <w:rsid w:val="00C37F1C"/>
    <w:rsid w:val="00C40650"/>
    <w:rsid w:val="00C4068A"/>
    <w:rsid w:val="00C408B4"/>
    <w:rsid w:val="00C409AA"/>
    <w:rsid w:val="00C4132C"/>
    <w:rsid w:val="00C413BD"/>
    <w:rsid w:val="00C4181C"/>
    <w:rsid w:val="00C41B16"/>
    <w:rsid w:val="00C41DF0"/>
    <w:rsid w:val="00C42016"/>
    <w:rsid w:val="00C420E8"/>
    <w:rsid w:val="00C42447"/>
    <w:rsid w:val="00C42993"/>
    <w:rsid w:val="00C42DA4"/>
    <w:rsid w:val="00C42EF2"/>
    <w:rsid w:val="00C4301C"/>
    <w:rsid w:val="00C43572"/>
    <w:rsid w:val="00C43891"/>
    <w:rsid w:val="00C43A4E"/>
    <w:rsid w:val="00C43D58"/>
    <w:rsid w:val="00C440C8"/>
    <w:rsid w:val="00C443C8"/>
    <w:rsid w:val="00C44681"/>
    <w:rsid w:val="00C446CA"/>
    <w:rsid w:val="00C449E8"/>
    <w:rsid w:val="00C45125"/>
    <w:rsid w:val="00C45430"/>
    <w:rsid w:val="00C45A46"/>
    <w:rsid w:val="00C46798"/>
    <w:rsid w:val="00C46E99"/>
    <w:rsid w:val="00C47296"/>
    <w:rsid w:val="00C473E4"/>
    <w:rsid w:val="00C47629"/>
    <w:rsid w:val="00C479E2"/>
    <w:rsid w:val="00C47D3F"/>
    <w:rsid w:val="00C47E4D"/>
    <w:rsid w:val="00C47EC4"/>
    <w:rsid w:val="00C47F75"/>
    <w:rsid w:val="00C47F7B"/>
    <w:rsid w:val="00C47FEA"/>
    <w:rsid w:val="00C5024F"/>
    <w:rsid w:val="00C5033E"/>
    <w:rsid w:val="00C50881"/>
    <w:rsid w:val="00C50DAC"/>
    <w:rsid w:val="00C50EAF"/>
    <w:rsid w:val="00C50F2B"/>
    <w:rsid w:val="00C50FB5"/>
    <w:rsid w:val="00C510AF"/>
    <w:rsid w:val="00C51370"/>
    <w:rsid w:val="00C5177D"/>
    <w:rsid w:val="00C5181D"/>
    <w:rsid w:val="00C51915"/>
    <w:rsid w:val="00C51A2A"/>
    <w:rsid w:val="00C51E92"/>
    <w:rsid w:val="00C51FD1"/>
    <w:rsid w:val="00C52029"/>
    <w:rsid w:val="00C5241F"/>
    <w:rsid w:val="00C52F3F"/>
    <w:rsid w:val="00C5320D"/>
    <w:rsid w:val="00C53232"/>
    <w:rsid w:val="00C53630"/>
    <w:rsid w:val="00C5383A"/>
    <w:rsid w:val="00C5383B"/>
    <w:rsid w:val="00C53ADA"/>
    <w:rsid w:val="00C53BAB"/>
    <w:rsid w:val="00C53C08"/>
    <w:rsid w:val="00C541DA"/>
    <w:rsid w:val="00C54328"/>
    <w:rsid w:val="00C54390"/>
    <w:rsid w:val="00C54393"/>
    <w:rsid w:val="00C544E2"/>
    <w:rsid w:val="00C5470F"/>
    <w:rsid w:val="00C549C0"/>
    <w:rsid w:val="00C5531A"/>
    <w:rsid w:val="00C55347"/>
    <w:rsid w:val="00C556AA"/>
    <w:rsid w:val="00C55780"/>
    <w:rsid w:val="00C559BF"/>
    <w:rsid w:val="00C55F20"/>
    <w:rsid w:val="00C56047"/>
    <w:rsid w:val="00C5615B"/>
    <w:rsid w:val="00C5615F"/>
    <w:rsid w:val="00C56466"/>
    <w:rsid w:val="00C564CB"/>
    <w:rsid w:val="00C56730"/>
    <w:rsid w:val="00C567E5"/>
    <w:rsid w:val="00C56ADE"/>
    <w:rsid w:val="00C56E15"/>
    <w:rsid w:val="00C56EA8"/>
    <w:rsid w:val="00C5732B"/>
    <w:rsid w:val="00C57481"/>
    <w:rsid w:val="00C574C6"/>
    <w:rsid w:val="00C577B0"/>
    <w:rsid w:val="00C57B29"/>
    <w:rsid w:val="00C57DFB"/>
    <w:rsid w:val="00C60353"/>
    <w:rsid w:val="00C6035D"/>
    <w:rsid w:val="00C60790"/>
    <w:rsid w:val="00C60AFE"/>
    <w:rsid w:val="00C60B6A"/>
    <w:rsid w:val="00C60C34"/>
    <w:rsid w:val="00C60D13"/>
    <w:rsid w:val="00C60D73"/>
    <w:rsid w:val="00C61198"/>
    <w:rsid w:val="00C618FF"/>
    <w:rsid w:val="00C619B0"/>
    <w:rsid w:val="00C61C03"/>
    <w:rsid w:val="00C61FA9"/>
    <w:rsid w:val="00C62562"/>
    <w:rsid w:val="00C6272D"/>
    <w:rsid w:val="00C62862"/>
    <w:rsid w:val="00C628F9"/>
    <w:rsid w:val="00C6296A"/>
    <w:rsid w:val="00C62BC8"/>
    <w:rsid w:val="00C62FF5"/>
    <w:rsid w:val="00C6312F"/>
    <w:rsid w:val="00C6359A"/>
    <w:rsid w:val="00C636F1"/>
    <w:rsid w:val="00C63AB7"/>
    <w:rsid w:val="00C63C6D"/>
    <w:rsid w:val="00C63F13"/>
    <w:rsid w:val="00C6403B"/>
    <w:rsid w:val="00C640EA"/>
    <w:rsid w:val="00C64346"/>
    <w:rsid w:val="00C64531"/>
    <w:rsid w:val="00C64AF4"/>
    <w:rsid w:val="00C64F68"/>
    <w:rsid w:val="00C654FE"/>
    <w:rsid w:val="00C65650"/>
    <w:rsid w:val="00C6577F"/>
    <w:rsid w:val="00C65A3F"/>
    <w:rsid w:val="00C65CDE"/>
    <w:rsid w:val="00C65CE2"/>
    <w:rsid w:val="00C65DAE"/>
    <w:rsid w:val="00C65F10"/>
    <w:rsid w:val="00C66365"/>
    <w:rsid w:val="00C664AB"/>
    <w:rsid w:val="00C66758"/>
    <w:rsid w:val="00C667A7"/>
    <w:rsid w:val="00C66824"/>
    <w:rsid w:val="00C66A05"/>
    <w:rsid w:val="00C670E9"/>
    <w:rsid w:val="00C672BA"/>
    <w:rsid w:val="00C673C7"/>
    <w:rsid w:val="00C67629"/>
    <w:rsid w:val="00C677E1"/>
    <w:rsid w:val="00C67A39"/>
    <w:rsid w:val="00C67B27"/>
    <w:rsid w:val="00C67BCD"/>
    <w:rsid w:val="00C67E73"/>
    <w:rsid w:val="00C70154"/>
    <w:rsid w:val="00C707F5"/>
    <w:rsid w:val="00C70943"/>
    <w:rsid w:val="00C70ABE"/>
    <w:rsid w:val="00C70FCF"/>
    <w:rsid w:val="00C71166"/>
    <w:rsid w:val="00C71527"/>
    <w:rsid w:val="00C719CD"/>
    <w:rsid w:val="00C71C52"/>
    <w:rsid w:val="00C71DBA"/>
    <w:rsid w:val="00C72090"/>
    <w:rsid w:val="00C7210C"/>
    <w:rsid w:val="00C721A3"/>
    <w:rsid w:val="00C72E61"/>
    <w:rsid w:val="00C7310A"/>
    <w:rsid w:val="00C7353C"/>
    <w:rsid w:val="00C73666"/>
    <w:rsid w:val="00C737D6"/>
    <w:rsid w:val="00C739C9"/>
    <w:rsid w:val="00C73A61"/>
    <w:rsid w:val="00C73B05"/>
    <w:rsid w:val="00C73C91"/>
    <w:rsid w:val="00C73CBC"/>
    <w:rsid w:val="00C73D87"/>
    <w:rsid w:val="00C7424C"/>
    <w:rsid w:val="00C743CA"/>
    <w:rsid w:val="00C7443F"/>
    <w:rsid w:val="00C7468D"/>
    <w:rsid w:val="00C74B0E"/>
    <w:rsid w:val="00C74C0E"/>
    <w:rsid w:val="00C74CCB"/>
    <w:rsid w:val="00C74D1A"/>
    <w:rsid w:val="00C7570F"/>
    <w:rsid w:val="00C75979"/>
    <w:rsid w:val="00C75BAE"/>
    <w:rsid w:val="00C75DE9"/>
    <w:rsid w:val="00C76206"/>
    <w:rsid w:val="00C76AB5"/>
    <w:rsid w:val="00C76BA8"/>
    <w:rsid w:val="00C774F6"/>
    <w:rsid w:val="00C7759C"/>
    <w:rsid w:val="00C776AD"/>
    <w:rsid w:val="00C777D4"/>
    <w:rsid w:val="00C77852"/>
    <w:rsid w:val="00C77C30"/>
    <w:rsid w:val="00C77C38"/>
    <w:rsid w:val="00C77D35"/>
    <w:rsid w:val="00C8005D"/>
    <w:rsid w:val="00C801AF"/>
    <w:rsid w:val="00C80606"/>
    <w:rsid w:val="00C80673"/>
    <w:rsid w:val="00C8075E"/>
    <w:rsid w:val="00C80CB0"/>
    <w:rsid w:val="00C81126"/>
    <w:rsid w:val="00C81A94"/>
    <w:rsid w:val="00C81C69"/>
    <w:rsid w:val="00C81D5D"/>
    <w:rsid w:val="00C81F24"/>
    <w:rsid w:val="00C825CC"/>
    <w:rsid w:val="00C826D2"/>
    <w:rsid w:val="00C829F2"/>
    <w:rsid w:val="00C82A2A"/>
    <w:rsid w:val="00C82A4D"/>
    <w:rsid w:val="00C82A7A"/>
    <w:rsid w:val="00C82A86"/>
    <w:rsid w:val="00C83766"/>
    <w:rsid w:val="00C8383A"/>
    <w:rsid w:val="00C83847"/>
    <w:rsid w:val="00C838C0"/>
    <w:rsid w:val="00C84013"/>
    <w:rsid w:val="00C8423A"/>
    <w:rsid w:val="00C8447F"/>
    <w:rsid w:val="00C84563"/>
    <w:rsid w:val="00C84A6A"/>
    <w:rsid w:val="00C84B82"/>
    <w:rsid w:val="00C84B83"/>
    <w:rsid w:val="00C84BAD"/>
    <w:rsid w:val="00C84D44"/>
    <w:rsid w:val="00C84E51"/>
    <w:rsid w:val="00C84F59"/>
    <w:rsid w:val="00C85539"/>
    <w:rsid w:val="00C8577F"/>
    <w:rsid w:val="00C857C3"/>
    <w:rsid w:val="00C8595B"/>
    <w:rsid w:val="00C85B25"/>
    <w:rsid w:val="00C85BCB"/>
    <w:rsid w:val="00C869F0"/>
    <w:rsid w:val="00C86BAC"/>
    <w:rsid w:val="00C86DD1"/>
    <w:rsid w:val="00C86E5E"/>
    <w:rsid w:val="00C87308"/>
    <w:rsid w:val="00C873F3"/>
    <w:rsid w:val="00C87757"/>
    <w:rsid w:val="00C877B0"/>
    <w:rsid w:val="00C877EF"/>
    <w:rsid w:val="00C87A78"/>
    <w:rsid w:val="00C87BDD"/>
    <w:rsid w:val="00C9025B"/>
    <w:rsid w:val="00C9046A"/>
    <w:rsid w:val="00C90504"/>
    <w:rsid w:val="00C906F9"/>
    <w:rsid w:val="00C9074D"/>
    <w:rsid w:val="00C90AD0"/>
    <w:rsid w:val="00C914CE"/>
    <w:rsid w:val="00C91593"/>
    <w:rsid w:val="00C9159A"/>
    <w:rsid w:val="00C915B6"/>
    <w:rsid w:val="00C91C6A"/>
    <w:rsid w:val="00C91E9D"/>
    <w:rsid w:val="00C91F4C"/>
    <w:rsid w:val="00C9216C"/>
    <w:rsid w:val="00C925AF"/>
    <w:rsid w:val="00C92614"/>
    <w:rsid w:val="00C92BB1"/>
    <w:rsid w:val="00C92C51"/>
    <w:rsid w:val="00C92C90"/>
    <w:rsid w:val="00C92F60"/>
    <w:rsid w:val="00C92FD4"/>
    <w:rsid w:val="00C93070"/>
    <w:rsid w:val="00C93133"/>
    <w:rsid w:val="00C9326A"/>
    <w:rsid w:val="00C93422"/>
    <w:rsid w:val="00C93A15"/>
    <w:rsid w:val="00C93D83"/>
    <w:rsid w:val="00C93FF8"/>
    <w:rsid w:val="00C940D1"/>
    <w:rsid w:val="00C9484F"/>
    <w:rsid w:val="00C94C31"/>
    <w:rsid w:val="00C9546A"/>
    <w:rsid w:val="00C95626"/>
    <w:rsid w:val="00C9587A"/>
    <w:rsid w:val="00C95E27"/>
    <w:rsid w:val="00C96022"/>
    <w:rsid w:val="00C9623C"/>
    <w:rsid w:val="00C9631E"/>
    <w:rsid w:val="00C96345"/>
    <w:rsid w:val="00C9646A"/>
    <w:rsid w:val="00C965F7"/>
    <w:rsid w:val="00C96A03"/>
    <w:rsid w:val="00C96B82"/>
    <w:rsid w:val="00C96ECB"/>
    <w:rsid w:val="00C973A9"/>
    <w:rsid w:val="00C976BE"/>
    <w:rsid w:val="00C978B7"/>
    <w:rsid w:val="00C97922"/>
    <w:rsid w:val="00C97BB5"/>
    <w:rsid w:val="00C97E8F"/>
    <w:rsid w:val="00CA01EF"/>
    <w:rsid w:val="00CA038B"/>
    <w:rsid w:val="00CA0698"/>
    <w:rsid w:val="00CA07E0"/>
    <w:rsid w:val="00CA07F9"/>
    <w:rsid w:val="00CA0C71"/>
    <w:rsid w:val="00CA0C81"/>
    <w:rsid w:val="00CA0E48"/>
    <w:rsid w:val="00CA0FF4"/>
    <w:rsid w:val="00CA10FE"/>
    <w:rsid w:val="00CA116B"/>
    <w:rsid w:val="00CA1596"/>
    <w:rsid w:val="00CA1D01"/>
    <w:rsid w:val="00CA1E42"/>
    <w:rsid w:val="00CA2301"/>
    <w:rsid w:val="00CA2382"/>
    <w:rsid w:val="00CA249D"/>
    <w:rsid w:val="00CA2620"/>
    <w:rsid w:val="00CA278E"/>
    <w:rsid w:val="00CA27E7"/>
    <w:rsid w:val="00CA2A68"/>
    <w:rsid w:val="00CA2B21"/>
    <w:rsid w:val="00CA2E2E"/>
    <w:rsid w:val="00CA2FF7"/>
    <w:rsid w:val="00CA3540"/>
    <w:rsid w:val="00CA35CE"/>
    <w:rsid w:val="00CA38C4"/>
    <w:rsid w:val="00CA3C75"/>
    <w:rsid w:val="00CA467D"/>
    <w:rsid w:val="00CA4775"/>
    <w:rsid w:val="00CA4DB4"/>
    <w:rsid w:val="00CA51A0"/>
    <w:rsid w:val="00CA557E"/>
    <w:rsid w:val="00CA563B"/>
    <w:rsid w:val="00CA58D1"/>
    <w:rsid w:val="00CA5C0A"/>
    <w:rsid w:val="00CA5C4D"/>
    <w:rsid w:val="00CA5E1B"/>
    <w:rsid w:val="00CA5E2F"/>
    <w:rsid w:val="00CA65A4"/>
    <w:rsid w:val="00CA66E4"/>
    <w:rsid w:val="00CA6936"/>
    <w:rsid w:val="00CA6E75"/>
    <w:rsid w:val="00CA6E91"/>
    <w:rsid w:val="00CA6EAF"/>
    <w:rsid w:val="00CA6EC5"/>
    <w:rsid w:val="00CA716C"/>
    <w:rsid w:val="00CA7605"/>
    <w:rsid w:val="00CA7690"/>
    <w:rsid w:val="00CA776A"/>
    <w:rsid w:val="00CA7801"/>
    <w:rsid w:val="00CA7AF4"/>
    <w:rsid w:val="00CA7D3D"/>
    <w:rsid w:val="00CA7DCF"/>
    <w:rsid w:val="00CA7F79"/>
    <w:rsid w:val="00CB0054"/>
    <w:rsid w:val="00CB05D8"/>
    <w:rsid w:val="00CB0777"/>
    <w:rsid w:val="00CB07E8"/>
    <w:rsid w:val="00CB0A99"/>
    <w:rsid w:val="00CB0BFC"/>
    <w:rsid w:val="00CB0CD1"/>
    <w:rsid w:val="00CB0D8C"/>
    <w:rsid w:val="00CB0DCD"/>
    <w:rsid w:val="00CB0EB7"/>
    <w:rsid w:val="00CB10FF"/>
    <w:rsid w:val="00CB1925"/>
    <w:rsid w:val="00CB1F00"/>
    <w:rsid w:val="00CB1FAF"/>
    <w:rsid w:val="00CB1FEF"/>
    <w:rsid w:val="00CB214D"/>
    <w:rsid w:val="00CB23C8"/>
    <w:rsid w:val="00CB2560"/>
    <w:rsid w:val="00CB27DD"/>
    <w:rsid w:val="00CB2973"/>
    <w:rsid w:val="00CB2A01"/>
    <w:rsid w:val="00CB2B88"/>
    <w:rsid w:val="00CB2DA0"/>
    <w:rsid w:val="00CB32FA"/>
    <w:rsid w:val="00CB3533"/>
    <w:rsid w:val="00CB3A3E"/>
    <w:rsid w:val="00CB3DDA"/>
    <w:rsid w:val="00CB3E84"/>
    <w:rsid w:val="00CB3FBC"/>
    <w:rsid w:val="00CB4272"/>
    <w:rsid w:val="00CB4529"/>
    <w:rsid w:val="00CB521E"/>
    <w:rsid w:val="00CB534A"/>
    <w:rsid w:val="00CB556F"/>
    <w:rsid w:val="00CB575A"/>
    <w:rsid w:val="00CB5942"/>
    <w:rsid w:val="00CB5D47"/>
    <w:rsid w:val="00CB63B3"/>
    <w:rsid w:val="00CB659A"/>
    <w:rsid w:val="00CB693B"/>
    <w:rsid w:val="00CB6C84"/>
    <w:rsid w:val="00CB70BC"/>
    <w:rsid w:val="00CB7301"/>
    <w:rsid w:val="00CB758E"/>
    <w:rsid w:val="00CB764D"/>
    <w:rsid w:val="00CB76CC"/>
    <w:rsid w:val="00CB7853"/>
    <w:rsid w:val="00CB7D49"/>
    <w:rsid w:val="00CB7F08"/>
    <w:rsid w:val="00CB7FDB"/>
    <w:rsid w:val="00CC017E"/>
    <w:rsid w:val="00CC01C7"/>
    <w:rsid w:val="00CC0339"/>
    <w:rsid w:val="00CC04EC"/>
    <w:rsid w:val="00CC0760"/>
    <w:rsid w:val="00CC0916"/>
    <w:rsid w:val="00CC0A70"/>
    <w:rsid w:val="00CC12AD"/>
    <w:rsid w:val="00CC12CA"/>
    <w:rsid w:val="00CC14F6"/>
    <w:rsid w:val="00CC18C2"/>
    <w:rsid w:val="00CC1A33"/>
    <w:rsid w:val="00CC1C73"/>
    <w:rsid w:val="00CC1FBA"/>
    <w:rsid w:val="00CC1FF0"/>
    <w:rsid w:val="00CC2005"/>
    <w:rsid w:val="00CC2074"/>
    <w:rsid w:val="00CC2ACD"/>
    <w:rsid w:val="00CC2FC1"/>
    <w:rsid w:val="00CC3013"/>
    <w:rsid w:val="00CC3088"/>
    <w:rsid w:val="00CC3123"/>
    <w:rsid w:val="00CC32C2"/>
    <w:rsid w:val="00CC3DB8"/>
    <w:rsid w:val="00CC41F2"/>
    <w:rsid w:val="00CC4596"/>
    <w:rsid w:val="00CC4679"/>
    <w:rsid w:val="00CC4764"/>
    <w:rsid w:val="00CC4771"/>
    <w:rsid w:val="00CC4E21"/>
    <w:rsid w:val="00CC4EC8"/>
    <w:rsid w:val="00CC4F0D"/>
    <w:rsid w:val="00CC5042"/>
    <w:rsid w:val="00CC5106"/>
    <w:rsid w:val="00CC527A"/>
    <w:rsid w:val="00CC53FA"/>
    <w:rsid w:val="00CC5428"/>
    <w:rsid w:val="00CC5504"/>
    <w:rsid w:val="00CC5AE7"/>
    <w:rsid w:val="00CC660F"/>
    <w:rsid w:val="00CC6706"/>
    <w:rsid w:val="00CC6CDD"/>
    <w:rsid w:val="00CC6D09"/>
    <w:rsid w:val="00CC6DB0"/>
    <w:rsid w:val="00CC72CD"/>
    <w:rsid w:val="00CC7311"/>
    <w:rsid w:val="00CC7518"/>
    <w:rsid w:val="00CC77A4"/>
    <w:rsid w:val="00CC7848"/>
    <w:rsid w:val="00CC7F2E"/>
    <w:rsid w:val="00CD01F7"/>
    <w:rsid w:val="00CD05B8"/>
    <w:rsid w:val="00CD061F"/>
    <w:rsid w:val="00CD0674"/>
    <w:rsid w:val="00CD0707"/>
    <w:rsid w:val="00CD085D"/>
    <w:rsid w:val="00CD0A52"/>
    <w:rsid w:val="00CD0DDD"/>
    <w:rsid w:val="00CD0F7B"/>
    <w:rsid w:val="00CD1273"/>
    <w:rsid w:val="00CD1C07"/>
    <w:rsid w:val="00CD27BD"/>
    <w:rsid w:val="00CD2849"/>
    <w:rsid w:val="00CD2A51"/>
    <w:rsid w:val="00CD2C55"/>
    <w:rsid w:val="00CD3463"/>
    <w:rsid w:val="00CD374C"/>
    <w:rsid w:val="00CD38DE"/>
    <w:rsid w:val="00CD3E84"/>
    <w:rsid w:val="00CD3FC2"/>
    <w:rsid w:val="00CD4262"/>
    <w:rsid w:val="00CD44BA"/>
    <w:rsid w:val="00CD464E"/>
    <w:rsid w:val="00CD4DF5"/>
    <w:rsid w:val="00CD4FA0"/>
    <w:rsid w:val="00CD50DF"/>
    <w:rsid w:val="00CD575F"/>
    <w:rsid w:val="00CD5A7A"/>
    <w:rsid w:val="00CD5FA0"/>
    <w:rsid w:val="00CD5FE3"/>
    <w:rsid w:val="00CD604A"/>
    <w:rsid w:val="00CD6099"/>
    <w:rsid w:val="00CD6217"/>
    <w:rsid w:val="00CD65C2"/>
    <w:rsid w:val="00CD6689"/>
    <w:rsid w:val="00CD68BE"/>
    <w:rsid w:val="00CD6ACE"/>
    <w:rsid w:val="00CD6C8C"/>
    <w:rsid w:val="00CD6EE3"/>
    <w:rsid w:val="00CD73BD"/>
    <w:rsid w:val="00CD741F"/>
    <w:rsid w:val="00CD74FB"/>
    <w:rsid w:val="00CD7902"/>
    <w:rsid w:val="00CD7B78"/>
    <w:rsid w:val="00CD7F66"/>
    <w:rsid w:val="00CE04CC"/>
    <w:rsid w:val="00CE04D0"/>
    <w:rsid w:val="00CE059D"/>
    <w:rsid w:val="00CE0757"/>
    <w:rsid w:val="00CE08BF"/>
    <w:rsid w:val="00CE0B3D"/>
    <w:rsid w:val="00CE0C6A"/>
    <w:rsid w:val="00CE0DD7"/>
    <w:rsid w:val="00CE0F97"/>
    <w:rsid w:val="00CE13AB"/>
    <w:rsid w:val="00CE183E"/>
    <w:rsid w:val="00CE191F"/>
    <w:rsid w:val="00CE1A2B"/>
    <w:rsid w:val="00CE1ECC"/>
    <w:rsid w:val="00CE1FC2"/>
    <w:rsid w:val="00CE22B7"/>
    <w:rsid w:val="00CE26FF"/>
    <w:rsid w:val="00CE2859"/>
    <w:rsid w:val="00CE2939"/>
    <w:rsid w:val="00CE29D8"/>
    <w:rsid w:val="00CE2B3A"/>
    <w:rsid w:val="00CE2D9F"/>
    <w:rsid w:val="00CE2F65"/>
    <w:rsid w:val="00CE3103"/>
    <w:rsid w:val="00CE3873"/>
    <w:rsid w:val="00CE3A3E"/>
    <w:rsid w:val="00CE3A5F"/>
    <w:rsid w:val="00CE3AE0"/>
    <w:rsid w:val="00CE3D2E"/>
    <w:rsid w:val="00CE439B"/>
    <w:rsid w:val="00CE45B3"/>
    <w:rsid w:val="00CE47CD"/>
    <w:rsid w:val="00CE48D1"/>
    <w:rsid w:val="00CE4B19"/>
    <w:rsid w:val="00CE4E4A"/>
    <w:rsid w:val="00CE4EF7"/>
    <w:rsid w:val="00CE4FD5"/>
    <w:rsid w:val="00CE5269"/>
    <w:rsid w:val="00CE5578"/>
    <w:rsid w:val="00CE57D0"/>
    <w:rsid w:val="00CE5A30"/>
    <w:rsid w:val="00CE5ABF"/>
    <w:rsid w:val="00CE5E45"/>
    <w:rsid w:val="00CE65C9"/>
    <w:rsid w:val="00CE6911"/>
    <w:rsid w:val="00CE6EFC"/>
    <w:rsid w:val="00CE713A"/>
    <w:rsid w:val="00CE73A2"/>
    <w:rsid w:val="00CE73A8"/>
    <w:rsid w:val="00CE741A"/>
    <w:rsid w:val="00CE7FAE"/>
    <w:rsid w:val="00CE7FB8"/>
    <w:rsid w:val="00CF0500"/>
    <w:rsid w:val="00CF0862"/>
    <w:rsid w:val="00CF094B"/>
    <w:rsid w:val="00CF0952"/>
    <w:rsid w:val="00CF0E0C"/>
    <w:rsid w:val="00CF11BB"/>
    <w:rsid w:val="00CF167C"/>
    <w:rsid w:val="00CF19C8"/>
    <w:rsid w:val="00CF1A43"/>
    <w:rsid w:val="00CF1B88"/>
    <w:rsid w:val="00CF1C28"/>
    <w:rsid w:val="00CF1E23"/>
    <w:rsid w:val="00CF1E37"/>
    <w:rsid w:val="00CF1E9B"/>
    <w:rsid w:val="00CF1F32"/>
    <w:rsid w:val="00CF20A6"/>
    <w:rsid w:val="00CF248C"/>
    <w:rsid w:val="00CF270C"/>
    <w:rsid w:val="00CF2777"/>
    <w:rsid w:val="00CF2C62"/>
    <w:rsid w:val="00CF2E1C"/>
    <w:rsid w:val="00CF2E80"/>
    <w:rsid w:val="00CF2F11"/>
    <w:rsid w:val="00CF2F70"/>
    <w:rsid w:val="00CF3203"/>
    <w:rsid w:val="00CF32C6"/>
    <w:rsid w:val="00CF32DC"/>
    <w:rsid w:val="00CF36D4"/>
    <w:rsid w:val="00CF36EA"/>
    <w:rsid w:val="00CF38B7"/>
    <w:rsid w:val="00CF3A3B"/>
    <w:rsid w:val="00CF3CC7"/>
    <w:rsid w:val="00CF427E"/>
    <w:rsid w:val="00CF44F2"/>
    <w:rsid w:val="00CF4542"/>
    <w:rsid w:val="00CF4938"/>
    <w:rsid w:val="00CF4D72"/>
    <w:rsid w:val="00CF5016"/>
    <w:rsid w:val="00CF5025"/>
    <w:rsid w:val="00CF5079"/>
    <w:rsid w:val="00CF526C"/>
    <w:rsid w:val="00CF5416"/>
    <w:rsid w:val="00CF55FB"/>
    <w:rsid w:val="00CF580E"/>
    <w:rsid w:val="00CF581D"/>
    <w:rsid w:val="00CF58EC"/>
    <w:rsid w:val="00CF5900"/>
    <w:rsid w:val="00CF6174"/>
    <w:rsid w:val="00CF6576"/>
    <w:rsid w:val="00CF6791"/>
    <w:rsid w:val="00CF6BFA"/>
    <w:rsid w:val="00CF70D4"/>
    <w:rsid w:val="00CF77A3"/>
    <w:rsid w:val="00CF77CE"/>
    <w:rsid w:val="00CF7C98"/>
    <w:rsid w:val="00D00258"/>
    <w:rsid w:val="00D006AB"/>
    <w:rsid w:val="00D00BD3"/>
    <w:rsid w:val="00D00F69"/>
    <w:rsid w:val="00D010CE"/>
    <w:rsid w:val="00D01340"/>
    <w:rsid w:val="00D0169C"/>
    <w:rsid w:val="00D01D84"/>
    <w:rsid w:val="00D02543"/>
    <w:rsid w:val="00D026B7"/>
    <w:rsid w:val="00D02933"/>
    <w:rsid w:val="00D02DC2"/>
    <w:rsid w:val="00D0320B"/>
    <w:rsid w:val="00D037E5"/>
    <w:rsid w:val="00D03818"/>
    <w:rsid w:val="00D03B63"/>
    <w:rsid w:val="00D03E95"/>
    <w:rsid w:val="00D0409F"/>
    <w:rsid w:val="00D0448F"/>
    <w:rsid w:val="00D04700"/>
    <w:rsid w:val="00D047DB"/>
    <w:rsid w:val="00D048B3"/>
    <w:rsid w:val="00D04CA2"/>
    <w:rsid w:val="00D0500D"/>
    <w:rsid w:val="00D052B6"/>
    <w:rsid w:val="00D0538E"/>
    <w:rsid w:val="00D0599E"/>
    <w:rsid w:val="00D059C3"/>
    <w:rsid w:val="00D05FC0"/>
    <w:rsid w:val="00D05FC1"/>
    <w:rsid w:val="00D05FFD"/>
    <w:rsid w:val="00D060B7"/>
    <w:rsid w:val="00D0635C"/>
    <w:rsid w:val="00D064E8"/>
    <w:rsid w:val="00D065EA"/>
    <w:rsid w:val="00D06672"/>
    <w:rsid w:val="00D06861"/>
    <w:rsid w:val="00D06B37"/>
    <w:rsid w:val="00D06DF3"/>
    <w:rsid w:val="00D07269"/>
    <w:rsid w:val="00D0761A"/>
    <w:rsid w:val="00D07640"/>
    <w:rsid w:val="00D07DF8"/>
    <w:rsid w:val="00D1000C"/>
    <w:rsid w:val="00D1026D"/>
    <w:rsid w:val="00D10497"/>
    <w:rsid w:val="00D107ED"/>
    <w:rsid w:val="00D1083E"/>
    <w:rsid w:val="00D109A4"/>
    <w:rsid w:val="00D10AA7"/>
    <w:rsid w:val="00D10E7E"/>
    <w:rsid w:val="00D10ED5"/>
    <w:rsid w:val="00D112CD"/>
    <w:rsid w:val="00D113F3"/>
    <w:rsid w:val="00D11489"/>
    <w:rsid w:val="00D11560"/>
    <w:rsid w:val="00D11705"/>
    <w:rsid w:val="00D118A8"/>
    <w:rsid w:val="00D119D8"/>
    <w:rsid w:val="00D119DE"/>
    <w:rsid w:val="00D11C15"/>
    <w:rsid w:val="00D11F1C"/>
    <w:rsid w:val="00D12090"/>
    <w:rsid w:val="00D120B1"/>
    <w:rsid w:val="00D120CA"/>
    <w:rsid w:val="00D12316"/>
    <w:rsid w:val="00D124DA"/>
    <w:rsid w:val="00D1251F"/>
    <w:rsid w:val="00D12C87"/>
    <w:rsid w:val="00D12F5E"/>
    <w:rsid w:val="00D13007"/>
    <w:rsid w:val="00D13020"/>
    <w:rsid w:val="00D1314F"/>
    <w:rsid w:val="00D135A8"/>
    <w:rsid w:val="00D13B67"/>
    <w:rsid w:val="00D13C63"/>
    <w:rsid w:val="00D13E5B"/>
    <w:rsid w:val="00D13FB5"/>
    <w:rsid w:val="00D14013"/>
    <w:rsid w:val="00D1430D"/>
    <w:rsid w:val="00D1435F"/>
    <w:rsid w:val="00D14480"/>
    <w:rsid w:val="00D14615"/>
    <w:rsid w:val="00D14A7E"/>
    <w:rsid w:val="00D14AED"/>
    <w:rsid w:val="00D14B58"/>
    <w:rsid w:val="00D14BF8"/>
    <w:rsid w:val="00D14C6A"/>
    <w:rsid w:val="00D14D0A"/>
    <w:rsid w:val="00D154B6"/>
    <w:rsid w:val="00D15527"/>
    <w:rsid w:val="00D15777"/>
    <w:rsid w:val="00D15CCF"/>
    <w:rsid w:val="00D15E19"/>
    <w:rsid w:val="00D15F57"/>
    <w:rsid w:val="00D15F61"/>
    <w:rsid w:val="00D167AE"/>
    <w:rsid w:val="00D167C0"/>
    <w:rsid w:val="00D16A0F"/>
    <w:rsid w:val="00D1751E"/>
    <w:rsid w:val="00D17689"/>
    <w:rsid w:val="00D17D37"/>
    <w:rsid w:val="00D17E1D"/>
    <w:rsid w:val="00D17E51"/>
    <w:rsid w:val="00D17EF2"/>
    <w:rsid w:val="00D17F4F"/>
    <w:rsid w:val="00D2005E"/>
    <w:rsid w:val="00D20265"/>
    <w:rsid w:val="00D2028C"/>
    <w:rsid w:val="00D202A7"/>
    <w:rsid w:val="00D20363"/>
    <w:rsid w:val="00D203DA"/>
    <w:rsid w:val="00D203F7"/>
    <w:rsid w:val="00D207E7"/>
    <w:rsid w:val="00D20A7B"/>
    <w:rsid w:val="00D20EE5"/>
    <w:rsid w:val="00D20FBE"/>
    <w:rsid w:val="00D2102F"/>
    <w:rsid w:val="00D214FE"/>
    <w:rsid w:val="00D21584"/>
    <w:rsid w:val="00D21859"/>
    <w:rsid w:val="00D21999"/>
    <w:rsid w:val="00D21B6E"/>
    <w:rsid w:val="00D21ED6"/>
    <w:rsid w:val="00D2201A"/>
    <w:rsid w:val="00D22020"/>
    <w:rsid w:val="00D223F4"/>
    <w:rsid w:val="00D223FC"/>
    <w:rsid w:val="00D22704"/>
    <w:rsid w:val="00D229C5"/>
    <w:rsid w:val="00D22AEC"/>
    <w:rsid w:val="00D22AFE"/>
    <w:rsid w:val="00D22BE8"/>
    <w:rsid w:val="00D22C37"/>
    <w:rsid w:val="00D22C9F"/>
    <w:rsid w:val="00D230E9"/>
    <w:rsid w:val="00D231D1"/>
    <w:rsid w:val="00D239EF"/>
    <w:rsid w:val="00D23B8D"/>
    <w:rsid w:val="00D23B9B"/>
    <w:rsid w:val="00D23E1D"/>
    <w:rsid w:val="00D2403B"/>
    <w:rsid w:val="00D2413A"/>
    <w:rsid w:val="00D24331"/>
    <w:rsid w:val="00D244F3"/>
    <w:rsid w:val="00D249C4"/>
    <w:rsid w:val="00D24A10"/>
    <w:rsid w:val="00D24B04"/>
    <w:rsid w:val="00D24C64"/>
    <w:rsid w:val="00D24D37"/>
    <w:rsid w:val="00D2510D"/>
    <w:rsid w:val="00D251F9"/>
    <w:rsid w:val="00D2531D"/>
    <w:rsid w:val="00D25449"/>
    <w:rsid w:val="00D2548C"/>
    <w:rsid w:val="00D2552B"/>
    <w:rsid w:val="00D256EC"/>
    <w:rsid w:val="00D2590D"/>
    <w:rsid w:val="00D25AE7"/>
    <w:rsid w:val="00D25B54"/>
    <w:rsid w:val="00D25C79"/>
    <w:rsid w:val="00D25D10"/>
    <w:rsid w:val="00D26069"/>
    <w:rsid w:val="00D260A1"/>
    <w:rsid w:val="00D2652A"/>
    <w:rsid w:val="00D26599"/>
    <w:rsid w:val="00D265C8"/>
    <w:rsid w:val="00D268EC"/>
    <w:rsid w:val="00D27332"/>
    <w:rsid w:val="00D27365"/>
    <w:rsid w:val="00D2736B"/>
    <w:rsid w:val="00D2745F"/>
    <w:rsid w:val="00D2747E"/>
    <w:rsid w:val="00D2752D"/>
    <w:rsid w:val="00D2762D"/>
    <w:rsid w:val="00D276E1"/>
    <w:rsid w:val="00D27B51"/>
    <w:rsid w:val="00D27F15"/>
    <w:rsid w:val="00D3017F"/>
    <w:rsid w:val="00D303B8"/>
    <w:rsid w:val="00D30460"/>
    <w:rsid w:val="00D30586"/>
    <w:rsid w:val="00D305CF"/>
    <w:rsid w:val="00D305F3"/>
    <w:rsid w:val="00D30A79"/>
    <w:rsid w:val="00D30C61"/>
    <w:rsid w:val="00D30D82"/>
    <w:rsid w:val="00D314FC"/>
    <w:rsid w:val="00D31575"/>
    <w:rsid w:val="00D315E1"/>
    <w:rsid w:val="00D31BA2"/>
    <w:rsid w:val="00D31CD1"/>
    <w:rsid w:val="00D32091"/>
    <w:rsid w:val="00D3223F"/>
    <w:rsid w:val="00D32358"/>
    <w:rsid w:val="00D324D9"/>
    <w:rsid w:val="00D325E1"/>
    <w:rsid w:val="00D326AD"/>
    <w:rsid w:val="00D3291E"/>
    <w:rsid w:val="00D32CB3"/>
    <w:rsid w:val="00D32EF1"/>
    <w:rsid w:val="00D330BA"/>
    <w:rsid w:val="00D331F7"/>
    <w:rsid w:val="00D332CB"/>
    <w:rsid w:val="00D3365F"/>
    <w:rsid w:val="00D3377D"/>
    <w:rsid w:val="00D33B91"/>
    <w:rsid w:val="00D33CF4"/>
    <w:rsid w:val="00D33DE2"/>
    <w:rsid w:val="00D33E6C"/>
    <w:rsid w:val="00D33F5A"/>
    <w:rsid w:val="00D3410C"/>
    <w:rsid w:val="00D34193"/>
    <w:rsid w:val="00D34223"/>
    <w:rsid w:val="00D346A1"/>
    <w:rsid w:val="00D347D5"/>
    <w:rsid w:val="00D3495B"/>
    <w:rsid w:val="00D34CE2"/>
    <w:rsid w:val="00D34DB4"/>
    <w:rsid w:val="00D357B7"/>
    <w:rsid w:val="00D35F8D"/>
    <w:rsid w:val="00D36167"/>
    <w:rsid w:val="00D36269"/>
    <w:rsid w:val="00D36291"/>
    <w:rsid w:val="00D36D03"/>
    <w:rsid w:val="00D36E6E"/>
    <w:rsid w:val="00D36E9E"/>
    <w:rsid w:val="00D36EA8"/>
    <w:rsid w:val="00D36F91"/>
    <w:rsid w:val="00D37279"/>
    <w:rsid w:val="00D373A8"/>
    <w:rsid w:val="00D3761F"/>
    <w:rsid w:val="00D37DDB"/>
    <w:rsid w:val="00D400ED"/>
    <w:rsid w:val="00D406C9"/>
    <w:rsid w:val="00D406E4"/>
    <w:rsid w:val="00D40C8F"/>
    <w:rsid w:val="00D40CD0"/>
    <w:rsid w:val="00D41064"/>
    <w:rsid w:val="00D410AC"/>
    <w:rsid w:val="00D413B6"/>
    <w:rsid w:val="00D41402"/>
    <w:rsid w:val="00D41511"/>
    <w:rsid w:val="00D41B2B"/>
    <w:rsid w:val="00D41C72"/>
    <w:rsid w:val="00D41D3F"/>
    <w:rsid w:val="00D41EEC"/>
    <w:rsid w:val="00D4247E"/>
    <w:rsid w:val="00D4294F"/>
    <w:rsid w:val="00D42A37"/>
    <w:rsid w:val="00D42CC2"/>
    <w:rsid w:val="00D42FF0"/>
    <w:rsid w:val="00D432F3"/>
    <w:rsid w:val="00D438AF"/>
    <w:rsid w:val="00D43939"/>
    <w:rsid w:val="00D439B1"/>
    <w:rsid w:val="00D43CF5"/>
    <w:rsid w:val="00D441CE"/>
    <w:rsid w:val="00D44353"/>
    <w:rsid w:val="00D444C6"/>
    <w:rsid w:val="00D44578"/>
    <w:rsid w:val="00D44664"/>
    <w:rsid w:val="00D44A13"/>
    <w:rsid w:val="00D44E43"/>
    <w:rsid w:val="00D44FB8"/>
    <w:rsid w:val="00D45050"/>
    <w:rsid w:val="00D451B3"/>
    <w:rsid w:val="00D45269"/>
    <w:rsid w:val="00D45371"/>
    <w:rsid w:val="00D454AC"/>
    <w:rsid w:val="00D454B1"/>
    <w:rsid w:val="00D45A45"/>
    <w:rsid w:val="00D45BDD"/>
    <w:rsid w:val="00D45BE9"/>
    <w:rsid w:val="00D45FE8"/>
    <w:rsid w:val="00D460D7"/>
    <w:rsid w:val="00D460F7"/>
    <w:rsid w:val="00D46666"/>
    <w:rsid w:val="00D46F04"/>
    <w:rsid w:val="00D46F4A"/>
    <w:rsid w:val="00D4709C"/>
    <w:rsid w:val="00D4757F"/>
    <w:rsid w:val="00D47845"/>
    <w:rsid w:val="00D479FD"/>
    <w:rsid w:val="00D47C08"/>
    <w:rsid w:val="00D47F2E"/>
    <w:rsid w:val="00D47F51"/>
    <w:rsid w:val="00D50185"/>
    <w:rsid w:val="00D5023E"/>
    <w:rsid w:val="00D503C4"/>
    <w:rsid w:val="00D50F95"/>
    <w:rsid w:val="00D5102C"/>
    <w:rsid w:val="00D510F6"/>
    <w:rsid w:val="00D5177A"/>
    <w:rsid w:val="00D5181F"/>
    <w:rsid w:val="00D519FE"/>
    <w:rsid w:val="00D51F2E"/>
    <w:rsid w:val="00D52038"/>
    <w:rsid w:val="00D526C3"/>
    <w:rsid w:val="00D528CC"/>
    <w:rsid w:val="00D52D1D"/>
    <w:rsid w:val="00D52D91"/>
    <w:rsid w:val="00D52F84"/>
    <w:rsid w:val="00D52FCB"/>
    <w:rsid w:val="00D5368C"/>
    <w:rsid w:val="00D537E4"/>
    <w:rsid w:val="00D53A7A"/>
    <w:rsid w:val="00D53BB3"/>
    <w:rsid w:val="00D53BC1"/>
    <w:rsid w:val="00D53C36"/>
    <w:rsid w:val="00D53EC2"/>
    <w:rsid w:val="00D53F7D"/>
    <w:rsid w:val="00D5432D"/>
    <w:rsid w:val="00D5439A"/>
    <w:rsid w:val="00D54446"/>
    <w:rsid w:val="00D544C8"/>
    <w:rsid w:val="00D544FE"/>
    <w:rsid w:val="00D54606"/>
    <w:rsid w:val="00D54839"/>
    <w:rsid w:val="00D54C89"/>
    <w:rsid w:val="00D54CA5"/>
    <w:rsid w:val="00D54D40"/>
    <w:rsid w:val="00D54E11"/>
    <w:rsid w:val="00D54E40"/>
    <w:rsid w:val="00D5500A"/>
    <w:rsid w:val="00D55140"/>
    <w:rsid w:val="00D5549E"/>
    <w:rsid w:val="00D55514"/>
    <w:rsid w:val="00D5583F"/>
    <w:rsid w:val="00D55B0C"/>
    <w:rsid w:val="00D55C5E"/>
    <w:rsid w:val="00D55DA9"/>
    <w:rsid w:val="00D56361"/>
    <w:rsid w:val="00D5636D"/>
    <w:rsid w:val="00D566C2"/>
    <w:rsid w:val="00D56DE2"/>
    <w:rsid w:val="00D56F67"/>
    <w:rsid w:val="00D571CD"/>
    <w:rsid w:val="00D5733C"/>
    <w:rsid w:val="00D575A2"/>
    <w:rsid w:val="00D57628"/>
    <w:rsid w:val="00D57951"/>
    <w:rsid w:val="00D57BB8"/>
    <w:rsid w:val="00D57C18"/>
    <w:rsid w:val="00D57CCD"/>
    <w:rsid w:val="00D57D00"/>
    <w:rsid w:val="00D57ECA"/>
    <w:rsid w:val="00D60063"/>
    <w:rsid w:val="00D600A0"/>
    <w:rsid w:val="00D604FC"/>
    <w:rsid w:val="00D6054B"/>
    <w:rsid w:val="00D60753"/>
    <w:rsid w:val="00D61560"/>
    <w:rsid w:val="00D61BC9"/>
    <w:rsid w:val="00D61C67"/>
    <w:rsid w:val="00D61C77"/>
    <w:rsid w:val="00D61D39"/>
    <w:rsid w:val="00D61D74"/>
    <w:rsid w:val="00D61E06"/>
    <w:rsid w:val="00D61F14"/>
    <w:rsid w:val="00D61F3A"/>
    <w:rsid w:val="00D621C3"/>
    <w:rsid w:val="00D622AF"/>
    <w:rsid w:val="00D62396"/>
    <w:rsid w:val="00D623C0"/>
    <w:rsid w:val="00D62453"/>
    <w:rsid w:val="00D625E8"/>
    <w:rsid w:val="00D62A54"/>
    <w:rsid w:val="00D62BBC"/>
    <w:rsid w:val="00D62DDE"/>
    <w:rsid w:val="00D62EB3"/>
    <w:rsid w:val="00D62F39"/>
    <w:rsid w:val="00D62FEE"/>
    <w:rsid w:val="00D63054"/>
    <w:rsid w:val="00D63116"/>
    <w:rsid w:val="00D63465"/>
    <w:rsid w:val="00D634B9"/>
    <w:rsid w:val="00D6379B"/>
    <w:rsid w:val="00D637B8"/>
    <w:rsid w:val="00D63893"/>
    <w:rsid w:val="00D638D9"/>
    <w:rsid w:val="00D63A73"/>
    <w:rsid w:val="00D63ACA"/>
    <w:rsid w:val="00D63BB9"/>
    <w:rsid w:val="00D63BF8"/>
    <w:rsid w:val="00D63C7D"/>
    <w:rsid w:val="00D644E4"/>
    <w:rsid w:val="00D64A64"/>
    <w:rsid w:val="00D64AB1"/>
    <w:rsid w:val="00D65080"/>
    <w:rsid w:val="00D652FA"/>
    <w:rsid w:val="00D653B8"/>
    <w:rsid w:val="00D6543B"/>
    <w:rsid w:val="00D654D1"/>
    <w:rsid w:val="00D6557E"/>
    <w:rsid w:val="00D6621D"/>
    <w:rsid w:val="00D663DF"/>
    <w:rsid w:val="00D66620"/>
    <w:rsid w:val="00D66A18"/>
    <w:rsid w:val="00D66AF2"/>
    <w:rsid w:val="00D67663"/>
    <w:rsid w:val="00D67BCE"/>
    <w:rsid w:val="00D67CE6"/>
    <w:rsid w:val="00D67DF6"/>
    <w:rsid w:val="00D67E39"/>
    <w:rsid w:val="00D67F51"/>
    <w:rsid w:val="00D67F65"/>
    <w:rsid w:val="00D700B1"/>
    <w:rsid w:val="00D70268"/>
    <w:rsid w:val="00D702C7"/>
    <w:rsid w:val="00D70674"/>
    <w:rsid w:val="00D707A9"/>
    <w:rsid w:val="00D7090E"/>
    <w:rsid w:val="00D70988"/>
    <w:rsid w:val="00D70ADC"/>
    <w:rsid w:val="00D70D45"/>
    <w:rsid w:val="00D70EB0"/>
    <w:rsid w:val="00D70EBA"/>
    <w:rsid w:val="00D713D4"/>
    <w:rsid w:val="00D7154E"/>
    <w:rsid w:val="00D71B45"/>
    <w:rsid w:val="00D71C5C"/>
    <w:rsid w:val="00D71CB0"/>
    <w:rsid w:val="00D71D53"/>
    <w:rsid w:val="00D71F7D"/>
    <w:rsid w:val="00D72246"/>
    <w:rsid w:val="00D7247C"/>
    <w:rsid w:val="00D72531"/>
    <w:rsid w:val="00D725F8"/>
    <w:rsid w:val="00D729D0"/>
    <w:rsid w:val="00D729E3"/>
    <w:rsid w:val="00D72A67"/>
    <w:rsid w:val="00D72CAD"/>
    <w:rsid w:val="00D72D5D"/>
    <w:rsid w:val="00D7300D"/>
    <w:rsid w:val="00D73173"/>
    <w:rsid w:val="00D7320E"/>
    <w:rsid w:val="00D7341E"/>
    <w:rsid w:val="00D738C1"/>
    <w:rsid w:val="00D74825"/>
    <w:rsid w:val="00D7496B"/>
    <w:rsid w:val="00D74C3B"/>
    <w:rsid w:val="00D74CC6"/>
    <w:rsid w:val="00D74E87"/>
    <w:rsid w:val="00D75017"/>
    <w:rsid w:val="00D753D1"/>
    <w:rsid w:val="00D756CA"/>
    <w:rsid w:val="00D75B3F"/>
    <w:rsid w:val="00D7666B"/>
    <w:rsid w:val="00D767A0"/>
    <w:rsid w:val="00D76A37"/>
    <w:rsid w:val="00D76AB7"/>
    <w:rsid w:val="00D7702F"/>
    <w:rsid w:val="00D77228"/>
    <w:rsid w:val="00D7777B"/>
    <w:rsid w:val="00D7790F"/>
    <w:rsid w:val="00D7792A"/>
    <w:rsid w:val="00D7795B"/>
    <w:rsid w:val="00D77B1D"/>
    <w:rsid w:val="00D77C4E"/>
    <w:rsid w:val="00D80161"/>
    <w:rsid w:val="00D80191"/>
    <w:rsid w:val="00D801C7"/>
    <w:rsid w:val="00D80865"/>
    <w:rsid w:val="00D808AD"/>
    <w:rsid w:val="00D8098F"/>
    <w:rsid w:val="00D80E99"/>
    <w:rsid w:val="00D80F35"/>
    <w:rsid w:val="00D80F7A"/>
    <w:rsid w:val="00D81056"/>
    <w:rsid w:val="00D810D2"/>
    <w:rsid w:val="00D8114A"/>
    <w:rsid w:val="00D812CC"/>
    <w:rsid w:val="00D81313"/>
    <w:rsid w:val="00D8138E"/>
    <w:rsid w:val="00D813A4"/>
    <w:rsid w:val="00D81455"/>
    <w:rsid w:val="00D81537"/>
    <w:rsid w:val="00D81564"/>
    <w:rsid w:val="00D816FF"/>
    <w:rsid w:val="00D82163"/>
    <w:rsid w:val="00D8228B"/>
    <w:rsid w:val="00D825EB"/>
    <w:rsid w:val="00D8266C"/>
    <w:rsid w:val="00D828EA"/>
    <w:rsid w:val="00D82A9D"/>
    <w:rsid w:val="00D83000"/>
    <w:rsid w:val="00D830D8"/>
    <w:rsid w:val="00D831BC"/>
    <w:rsid w:val="00D833E2"/>
    <w:rsid w:val="00D83436"/>
    <w:rsid w:val="00D835E7"/>
    <w:rsid w:val="00D83A29"/>
    <w:rsid w:val="00D83D15"/>
    <w:rsid w:val="00D83F86"/>
    <w:rsid w:val="00D842EC"/>
    <w:rsid w:val="00D8466A"/>
    <w:rsid w:val="00D847D8"/>
    <w:rsid w:val="00D8498D"/>
    <w:rsid w:val="00D849BD"/>
    <w:rsid w:val="00D84B9B"/>
    <w:rsid w:val="00D84DB3"/>
    <w:rsid w:val="00D84F91"/>
    <w:rsid w:val="00D85B1C"/>
    <w:rsid w:val="00D85DA4"/>
    <w:rsid w:val="00D86493"/>
    <w:rsid w:val="00D86A01"/>
    <w:rsid w:val="00D86B9D"/>
    <w:rsid w:val="00D86C6D"/>
    <w:rsid w:val="00D871AE"/>
    <w:rsid w:val="00D87526"/>
    <w:rsid w:val="00D87588"/>
    <w:rsid w:val="00D87597"/>
    <w:rsid w:val="00D87F45"/>
    <w:rsid w:val="00D87F7D"/>
    <w:rsid w:val="00D90112"/>
    <w:rsid w:val="00D9024A"/>
    <w:rsid w:val="00D902A9"/>
    <w:rsid w:val="00D908E4"/>
    <w:rsid w:val="00D9091F"/>
    <w:rsid w:val="00D90AFB"/>
    <w:rsid w:val="00D90B55"/>
    <w:rsid w:val="00D90CB3"/>
    <w:rsid w:val="00D91035"/>
    <w:rsid w:val="00D91415"/>
    <w:rsid w:val="00D914EC"/>
    <w:rsid w:val="00D91619"/>
    <w:rsid w:val="00D9169D"/>
    <w:rsid w:val="00D91B3E"/>
    <w:rsid w:val="00D91CBB"/>
    <w:rsid w:val="00D91D8E"/>
    <w:rsid w:val="00D92043"/>
    <w:rsid w:val="00D9216B"/>
    <w:rsid w:val="00D9249C"/>
    <w:rsid w:val="00D927FA"/>
    <w:rsid w:val="00D928C8"/>
    <w:rsid w:val="00D929AF"/>
    <w:rsid w:val="00D92A23"/>
    <w:rsid w:val="00D92E87"/>
    <w:rsid w:val="00D93547"/>
    <w:rsid w:val="00D9370B"/>
    <w:rsid w:val="00D93947"/>
    <w:rsid w:val="00D93AA2"/>
    <w:rsid w:val="00D93AB5"/>
    <w:rsid w:val="00D93AD0"/>
    <w:rsid w:val="00D93B38"/>
    <w:rsid w:val="00D9430D"/>
    <w:rsid w:val="00D94AC6"/>
    <w:rsid w:val="00D94BC4"/>
    <w:rsid w:val="00D94F8D"/>
    <w:rsid w:val="00D94FA1"/>
    <w:rsid w:val="00D951E2"/>
    <w:rsid w:val="00D95264"/>
    <w:rsid w:val="00D9528F"/>
    <w:rsid w:val="00D95AD9"/>
    <w:rsid w:val="00D95F9C"/>
    <w:rsid w:val="00D95FBE"/>
    <w:rsid w:val="00D95FF7"/>
    <w:rsid w:val="00D962B4"/>
    <w:rsid w:val="00D9640D"/>
    <w:rsid w:val="00D964E7"/>
    <w:rsid w:val="00D96C30"/>
    <w:rsid w:val="00D96ED0"/>
    <w:rsid w:val="00D96EDB"/>
    <w:rsid w:val="00D974DF"/>
    <w:rsid w:val="00D977C0"/>
    <w:rsid w:val="00D97814"/>
    <w:rsid w:val="00D97872"/>
    <w:rsid w:val="00D97A21"/>
    <w:rsid w:val="00D97A45"/>
    <w:rsid w:val="00D97E41"/>
    <w:rsid w:val="00DA0197"/>
    <w:rsid w:val="00DA021D"/>
    <w:rsid w:val="00DA0239"/>
    <w:rsid w:val="00DA0779"/>
    <w:rsid w:val="00DA09A7"/>
    <w:rsid w:val="00DA0F64"/>
    <w:rsid w:val="00DA107A"/>
    <w:rsid w:val="00DA1402"/>
    <w:rsid w:val="00DA1799"/>
    <w:rsid w:val="00DA1A15"/>
    <w:rsid w:val="00DA1A5C"/>
    <w:rsid w:val="00DA1C2E"/>
    <w:rsid w:val="00DA1DA1"/>
    <w:rsid w:val="00DA1F9B"/>
    <w:rsid w:val="00DA2002"/>
    <w:rsid w:val="00DA2102"/>
    <w:rsid w:val="00DA2A12"/>
    <w:rsid w:val="00DA2D44"/>
    <w:rsid w:val="00DA3130"/>
    <w:rsid w:val="00DA3214"/>
    <w:rsid w:val="00DA3897"/>
    <w:rsid w:val="00DA39AE"/>
    <w:rsid w:val="00DA3A92"/>
    <w:rsid w:val="00DA3D29"/>
    <w:rsid w:val="00DA42AB"/>
    <w:rsid w:val="00DA44A3"/>
    <w:rsid w:val="00DA4A99"/>
    <w:rsid w:val="00DA4BA3"/>
    <w:rsid w:val="00DA4D3D"/>
    <w:rsid w:val="00DA4EC1"/>
    <w:rsid w:val="00DA4F2A"/>
    <w:rsid w:val="00DA4FD4"/>
    <w:rsid w:val="00DA533F"/>
    <w:rsid w:val="00DA53EE"/>
    <w:rsid w:val="00DA54B3"/>
    <w:rsid w:val="00DA54BA"/>
    <w:rsid w:val="00DA5558"/>
    <w:rsid w:val="00DA588C"/>
    <w:rsid w:val="00DA58EC"/>
    <w:rsid w:val="00DA605D"/>
    <w:rsid w:val="00DA6125"/>
    <w:rsid w:val="00DA615E"/>
    <w:rsid w:val="00DA66FB"/>
    <w:rsid w:val="00DA730F"/>
    <w:rsid w:val="00DA77DB"/>
    <w:rsid w:val="00DA788B"/>
    <w:rsid w:val="00DA7966"/>
    <w:rsid w:val="00DA7A1D"/>
    <w:rsid w:val="00DA7BCA"/>
    <w:rsid w:val="00DB0478"/>
    <w:rsid w:val="00DB0528"/>
    <w:rsid w:val="00DB0981"/>
    <w:rsid w:val="00DB09CF"/>
    <w:rsid w:val="00DB0A74"/>
    <w:rsid w:val="00DB0BAF"/>
    <w:rsid w:val="00DB0C41"/>
    <w:rsid w:val="00DB10A9"/>
    <w:rsid w:val="00DB1312"/>
    <w:rsid w:val="00DB1317"/>
    <w:rsid w:val="00DB1EFC"/>
    <w:rsid w:val="00DB21ED"/>
    <w:rsid w:val="00DB22BB"/>
    <w:rsid w:val="00DB24C0"/>
    <w:rsid w:val="00DB2622"/>
    <w:rsid w:val="00DB2CE2"/>
    <w:rsid w:val="00DB2D56"/>
    <w:rsid w:val="00DB2D6B"/>
    <w:rsid w:val="00DB30B1"/>
    <w:rsid w:val="00DB3418"/>
    <w:rsid w:val="00DB3621"/>
    <w:rsid w:val="00DB3958"/>
    <w:rsid w:val="00DB3D29"/>
    <w:rsid w:val="00DB46C6"/>
    <w:rsid w:val="00DB4E4E"/>
    <w:rsid w:val="00DB5132"/>
    <w:rsid w:val="00DB5374"/>
    <w:rsid w:val="00DB55F7"/>
    <w:rsid w:val="00DB56D3"/>
    <w:rsid w:val="00DB56E4"/>
    <w:rsid w:val="00DB5875"/>
    <w:rsid w:val="00DB5C0C"/>
    <w:rsid w:val="00DB5E87"/>
    <w:rsid w:val="00DB5F57"/>
    <w:rsid w:val="00DB5FC9"/>
    <w:rsid w:val="00DB615C"/>
    <w:rsid w:val="00DB62D2"/>
    <w:rsid w:val="00DB6879"/>
    <w:rsid w:val="00DB688F"/>
    <w:rsid w:val="00DB69E7"/>
    <w:rsid w:val="00DB6A70"/>
    <w:rsid w:val="00DB6E93"/>
    <w:rsid w:val="00DB6FB9"/>
    <w:rsid w:val="00DB7679"/>
    <w:rsid w:val="00DB7819"/>
    <w:rsid w:val="00DB7A08"/>
    <w:rsid w:val="00DB7B5B"/>
    <w:rsid w:val="00DB7C18"/>
    <w:rsid w:val="00DC019B"/>
    <w:rsid w:val="00DC02D2"/>
    <w:rsid w:val="00DC0630"/>
    <w:rsid w:val="00DC09F8"/>
    <w:rsid w:val="00DC0B2C"/>
    <w:rsid w:val="00DC0C2E"/>
    <w:rsid w:val="00DC0F1E"/>
    <w:rsid w:val="00DC1B77"/>
    <w:rsid w:val="00DC1C6A"/>
    <w:rsid w:val="00DC225A"/>
    <w:rsid w:val="00DC2269"/>
    <w:rsid w:val="00DC230A"/>
    <w:rsid w:val="00DC234E"/>
    <w:rsid w:val="00DC3021"/>
    <w:rsid w:val="00DC330D"/>
    <w:rsid w:val="00DC33FA"/>
    <w:rsid w:val="00DC398D"/>
    <w:rsid w:val="00DC3FF1"/>
    <w:rsid w:val="00DC42DE"/>
    <w:rsid w:val="00DC460D"/>
    <w:rsid w:val="00DC4778"/>
    <w:rsid w:val="00DC480D"/>
    <w:rsid w:val="00DC4993"/>
    <w:rsid w:val="00DC49D3"/>
    <w:rsid w:val="00DC4D94"/>
    <w:rsid w:val="00DC51F1"/>
    <w:rsid w:val="00DC5721"/>
    <w:rsid w:val="00DC5A64"/>
    <w:rsid w:val="00DC5EFF"/>
    <w:rsid w:val="00DC6155"/>
    <w:rsid w:val="00DC6360"/>
    <w:rsid w:val="00DC656B"/>
    <w:rsid w:val="00DC6795"/>
    <w:rsid w:val="00DC682C"/>
    <w:rsid w:val="00DC6C75"/>
    <w:rsid w:val="00DC6E16"/>
    <w:rsid w:val="00DC6FB8"/>
    <w:rsid w:val="00DC72C5"/>
    <w:rsid w:val="00DC74B2"/>
    <w:rsid w:val="00DC752D"/>
    <w:rsid w:val="00DC7832"/>
    <w:rsid w:val="00DC7AB6"/>
    <w:rsid w:val="00DC7C17"/>
    <w:rsid w:val="00DC7DED"/>
    <w:rsid w:val="00DC7F43"/>
    <w:rsid w:val="00DD00FB"/>
    <w:rsid w:val="00DD0106"/>
    <w:rsid w:val="00DD0107"/>
    <w:rsid w:val="00DD0694"/>
    <w:rsid w:val="00DD0A3E"/>
    <w:rsid w:val="00DD0C0D"/>
    <w:rsid w:val="00DD1477"/>
    <w:rsid w:val="00DD1523"/>
    <w:rsid w:val="00DD1BF3"/>
    <w:rsid w:val="00DD1E89"/>
    <w:rsid w:val="00DD219B"/>
    <w:rsid w:val="00DD23D9"/>
    <w:rsid w:val="00DD2C44"/>
    <w:rsid w:val="00DD2C49"/>
    <w:rsid w:val="00DD3714"/>
    <w:rsid w:val="00DD3B2F"/>
    <w:rsid w:val="00DD41A2"/>
    <w:rsid w:val="00DD4217"/>
    <w:rsid w:val="00DD4470"/>
    <w:rsid w:val="00DD47D1"/>
    <w:rsid w:val="00DD4DB7"/>
    <w:rsid w:val="00DD58FC"/>
    <w:rsid w:val="00DD5951"/>
    <w:rsid w:val="00DD5AD3"/>
    <w:rsid w:val="00DD607A"/>
    <w:rsid w:val="00DD63B4"/>
    <w:rsid w:val="00DD6560"/>
    <w:rsid w:val="00DD65AF"/>
    <w:rsid w:val="00DD6635"/>
    <w:rsid w:val="00DD6985"/>
    <w:rsid w:val="00DD6B2B"/>
    <w:rsid w:val="00DD6C82"/>
    <w:rsid w:val="00DD6D77"/>
    <w:rsid w:val="00DD6E1A"/>
    <w:rsid w:val="00DD744A"/>
    <w:rsid w:val="00DD7727"/>
    <w:rsid w:val="00DD7743"/>
    <w:rsid w:val="00DE0035"/>
    <w:rsid w:val="00DE00F2"/>
    <w:rsid w:val="00DE037D"/>
    <w:rsid w:val="00DE054C"/>
    <w:rsid w:val="00DE10D1"/>
    <w:rsid w:val="00DE147E"/>
    <w:rsid w:val="00DE18B4"/>
    <w:rsid w:val="00DE18E9"/>
    <w:rsid w:val="00DE1E23"/>
    <w:rsid w:val="00DE1F92"/>
    <w:rsid w:val="00DE2150"/>
    <w:rsid w:val="00DE229C"/>
    <w:rsid w:val="00DE25A4"/>
    <w:rsid w:val="00DE26DF"/>
    <w:rsid w:val="00DE27D7"/>
    <w:rsid w:val="00DE28DF"/>
    <w:rsid w:val="00DE2B15"/>
    <w:rsid w:val="00DE2E0D"/>
    <w:rsid w:val="00DE2E93"/>
    <w:rsid w:val="00DE2EB4"/>
    <w:rsid w:val="00DE31C6"/>
    <w:rsid w:val="00DE32A0"/>
    <w:rsid w:val="00DE32E2"/>
    <w:rsid w:val="00DE3362"/>
    <w:rsid w:val="00DE3BF6"/>
    <w:rsid w:val="00DE3D53"/>
    <w:rsid w:val="00DE3D68"/>
    <w:rsid w:val="00DE4575"/>
    <w:rsid w:val="00DE472E"/>
    <w:rsid w:val="00DE4B54"/>
    <w:rsid w:val="00DE4BBD"/>
    <w:rsid w:val="00DE5575"/>
    <w:rsid w:val="00DE57DF"/>
    <w:rsid w:val="00DE59A3"/>
    <w:rsid w:val="00DE5C21"/>
    <w:rsid w:val="00DE5C4A"/>
    <w:rsid w:val="00DE5DDE"/>
    <w:rsid w:val="00DE6104"/>
    <w:rsid w:val="00DE63CD"/>
    <w:rsid w:val="00DE6639"/>
    <w:rsid w:val="00DE674E"/>
    <w:rsid w:val="00DE69FA"/>
    <w:rsid w:val="00DE6CEB"/>
    <w:rsid w:val="00DE6D16"/>
    <w:rsid w:val="00DE7088"/>
    <w:rsid w:val="00DE7CDF"/>
    <w:rsid w:val="00DF05B0"/>
    <w:rsid w:val="00DF071A"/>
    <w:rsid w:val="00DF09F9"/>
    <w:rsid w:val="00DF0BEE"/>
    <w:rsid w:val="00DF0E44"/>
    <w:rsid w:val="00DF0E8B"/>
    <w:rsid w:val="00DF10D8"/>
    <w:rsid w:val="00DF1603"/>
    <w:rsid w:val="00DF2023"/>
    <w:rsid w:val="00DF2131"/>
    <w:rsid w:val="00DF24C9"/>
    <w:rsid w:val="00DF24E3"/>
    <w:rsid w:val="00DF2552"/>
    <w:rsid w:val="00DF31E5"/>
    <w:rsid w:val="00DF36E3"/>
    <w:rsid w:val="00DF3805"/>
    <w:rsid w:val="00DF3B78"/>
    <w:rsid w:val="00DF3BC7"/>
    <w:rsid w:val="00DF3D55"/>
    <w:rsid w:val="00DF4493"/>
    <w:rsid w:val="00DF4944"/>
    <w:rsid w:val="00DF4B0D"/>
    <w:rsid w:val="00DF4B25"/>
    <w:rsid w:val="00DF4CF4"/>
    <w:rsid w:val="00DF56C5"/>
    <w:rsid w:val="00DF5809"/>
    <w:rsid w:val="00DF5869"/>
    <w:rsid w:val="00DF59DA"/>
    <w:rsid w:val="00DF5D03"/>
    <w:rsid w:val="00DF5D50"/>
    <w:rsid w:val="00DF5EE4"/>
    <w:rsid w:val="00DF609F"/>
    <w:rsid w:val="00DF635E"/>
    <w:rsid w:val="00DF658A"/>
    <w:rsid w:val="00DF671B"/>
    <w:rsid w:val="00DF67EB"/>
    <w:rsid w:val="00DF6924"/>
    <w:rsid w:val="00DF694D"/>
    <w:rsid w:val="00DF6AE7"/>
    <w:rsid w:val="00DF6B52"/>
    <w:rsid w:val="00DF6C35"/>
    <w:rsid w:val="00DF6F38"/>
    <w:rsid w:val="00DF6F44"/>
    <w:rsid w:val="00DF70F3"/>
    <w:rsid w:val="00DF71D3"/>
    <w:rsid w:val="00DF72AD"/>
    <w:rsid w:val="00DF7993"/>
    <w:rsid w:val="00DF7DC1"/>
    <w:rsid w:val="00DF7EC1"/>
    <w:rsid w:val="00DF7F69"/>
    <w:rsid w:val="00E00420"/>
    <w:rsid w:val="00E0046D"/>
    <w:rsid w:val="00E00594"/>
    <w:rsid w:val="00E00752"/>
    <w:rsid w:val="00E009C9"/>
    <w:rsid w:val="00E00A9F"/>
    <w:rsid w:val="00E00C08"/>
    <w:rsid w:val="00E00D68"/>
    <w:rsid w:val="00E00D80"/>
    <w:rsid w:val="00E00E8C"/>
    <w:rsid w:val="00E013E1"/>
    <w:rsid w:val="00E014E4"/>
    <w:rsid w:val="00E0187A"/>
    <w:rsid w:val="00E01911"/>
    <w:rsid w:val="00E01E12"/>
    <w:rsid w:val="00E01E63"/>
    <w:rsid w:val="00E01FFE"/>
    <w:rsid w:val="00E02252"/>
    <w:rsid w:val="00E026F7"/>
    <w:rsid w:val="00E02717"/>
    <w:rsid w:val="00E029E1"/>
    <w:rsid w:val="00E03408"/>
    <w:rsid w:val="00E03439"/>
    <w:rsid w:val="00E037FB"/>
    <w:rsid w:val="00E039D6"/>
    <w:rsid w:val="00E03EAC"/>
    <w:rsid w:val="00E03EE7"/>
    <w:rsid w:val="00E040D6"/>
    <w:rsid w:val="00E040E3"/>
    <w:rsid w:val="00E040E4"/>
    <w:rsid w:val="00E04826"/>
    <w:rsid w:val="00E04906"/>
    <w:rsid w:val="00E049E9"/>
    <w:rsid w:val="00E04DD0"/>
    <w:rsid w:val="00E04F73"/>
    <w:rsid w:val="00E0529A"/>
    <w:rsid w:val="00E0531D"/>
    <w:rsid w:val="00E05331"/>
    <w:rsid w:val="00E054B9"/>
    <w:rsid w:val="00E0590E"/>
    <w:rsid w:val="00E05B5F"/>
    <w:rsid w:val="00E05EFE"/>
    <w:rsid w:val="00E06208"/>
    <w:rsid w:val="00E063EA"/>
    <w:rsid w:val="00E06B6B"/>
    <w:rsid w:val="00E071C7"/>
    <w:rsid w:val="00E07265"/>
    <w:rsid w:val="00E07419"/>
    <w:rsid w:val="00E076D9"/>
    <w:rsid w:val="00E07819"/>
    <w:rsid w:val="00E07CF5"/>
    <w:rsid w:val="00E07E46"/>
    <w:rsid w:val="00E1004B"/>
    <w:rsid w:val="00E10597"/>
    <w:rsid w:val="00E106CE"/>
    <w:rsid w:val="00E10A2A"/>
    <w:rsid w:val="00E10C3A"/>
    <w:rsid w:val="00E10E4D"/>
    <w:rsid w:val="00E111E4"/>
    <w:rsid w:val="00E1128D"/>
    <w:rsid w:val="00E11608"/>
    <w:rsid w:val="00E1160A"/>
    <w:rsid w:val="00E11784"/>
    <w:rsid w:val="00E11B3B"/>
    <w:rsid w:val="00E11EB5"/>
    <w:rsid w:val="00E12130"/>
    <w:rsid w:val="00E126E7"/>
    <w:rsid w:val="00E12741"/>
    <w:rsid w:val="00E12763"/>
    <w:rsid w:val="00E127F0"/>
    <w:rsid w:val="00E12A35"/>
    <w:rsid w:val="00E12B4F"/>
    <w:rsid w:val="00E12D00"/>
    <w:rsid w:val="00E12D1E"/>
    <w:rsid w:val="00E12EB0"/>
    <w:rsid w:val="00E135A4"/>
    <w:rsid w:val="00E1364F"/>
    <w:rsid w:val="00E13878"/>
    <w:rsid w:val="00E138CD"/>
    <w:rsid w:val="00E13935"/>
    <w:rsid w:val="00E13A4E"/>
    <w:rsid w:val="00E13A90"/>
    <w:rsid w:val="00E13E96"/>
    <w:rsid w:val="00E13F4B"/>
    <w:rsid w:val="00E1408A"/>
    <w:rsid w:val="00E14099"/>
    <w:rsid w:val="00E14476"/>
    <w:rsid w:val="00E145D5"/>
    <w:rsid w:val="00E1498E"/>
    <w:rsid w:val="00E14A9A"/>
    <w:rsid w:val="00E14D77"/>
    <w:rsid w:val="00E15183"/>
    <w:rsid w:val="00E1542F"/>
    <w:rsid w:val="00E15817"/>
    <w:rsid w:val="00E15A6B"/>
    <w:rsid w:val="00E15B78"/>
    <w:rsid w:val="00E15CF0"/>
    <w:rsid w:val="00E161A3"/>
    <w:rsid w:val="00E16398"/>
    <w:rsid w:val="00E1658F"/>
    <w:rsid w:val="00E165CB"/>
    <w:rsid w:val="00E16BDB"/>
    <w:rsid w:val="00E16D19"/>
    <w:rsid w:val="00E16EE5"/>
    <w:rsid w:val="00E16F25"/>
    <w:rsid w:val="00E17169"/>
    <w:rsid w:val="00E174FB"/>
    <w:rsid w:val="00E1750E"/>
    <w:rsid w:val="00E17810"/>
    <w:rsid w:val="00E179FB"/>
    <w:rsid w:val="00E17A98"/>
    <w:rsid w:val="00E17D98"/>
    <w:rsid w:val="00E17F46"/>
    <w:rsid w:val="00E20127"/>
    <w:rsid w:val="00E2018F"/>
    <w:rsid w:val="00E20418"/>
    <w:rsid w:val="00E205A3"/>
    <w:rsid w:val="00E205BA"/>
    <w:rsid w:val="00E205BC"/>
    <w:rsid w:val="00E207DD"/>
    <w:rsid w:val="00E20A56"/>
    <w:rsid w:val="00E20EED"/>
    <w:rsid w:val="00E211A9"/>
    <w:rsid w:val="00E212CD"/>
    <w:rsid w:val="00E2173B"/>
    <w:rsid w:val="00E21A4A"/>
    <w:rsid w:val="00E21B5F"/>
    <w:rsid w:val="00E21B79"/>
    <w:rsid w:val="00E21E63"/>
    <w:rsid w:val="00E22139"/>
    <w:rsid w:val="00E22280"/>
    <w:rsid w:val="00E2244A"/>
    <w:rsid w:val="00E2294E"/>
    <w:rsid w:val="00E23A7B"/>
    <w:rsid w:val="00E23B1A"/>
    <w:rsid w:val="00E23D52"/>
    <w:rsid w:val="00E23D5A"/>
    <w:rsid w:val="00E23DCD"/>
    <w:rsid w:val="00E24072"/>
    <w:rsid w:val="00E24467"/>
    <w:rsid w:val="00E2462C"/>
    <w:rsid w:val="00E2489A"/>
    <w:rsid w:val="00E248F8"/>
    <w:rsid w:val="00E24BF2"/>
    <w:rsid w:val="00E24F9F"/>
    <w:rsid w:val="00E253D6"/>
    <w:rsid w:val="00E2554D"/>
    <w:rsid w:val="00E2571D"/>
    <w:rsid w:val="00E2578D"/>
    <w:rsid w:val="00E2578F"/>
    <w:rsid w:val="00E257B7"/>
    <w:rsid w:val="00E25999"/>
    <w:rsid w:val="00E25E62"/>
    <w:rsid w:val="00E260C0"/>
    <w:rsid w:val="00E26668"/>
    <w:rsid w:val="00E2676A"/>
    <w:rsid w:val="00E2678E"/>
    <w:rsid w:val="00E26E2F"/>
    <w:rsid w:val="00E2732F"/>
    <w:rsid w:val="00E275DB"/>
    <w:rsid w:val="00E279A2"/>
    <w:rsid w:val="00E27D0B"/>
    <w:rsid w:val="00E3023D"/>
    <w:rsid w:val="00E30386"/>
    <w:rsid w:val="00E30AC0"/>
    <w:rsid w:val="00E312D8"/>
    <w:rsid w:val="00E3139F"/>
    <w:rsid w:val="00E31755"/>
    <w:rsid w:val="00E31945"/>
    <w:rsid w:val="00E31B85"/>
    <w:rsid w:val="00E31D05"/>
    <w:rsid w:val="00E31D5F"/>
    <w:rsid w:val="00E31FD7"/>
    <w:rsid w:val="00E3200E"/>
    <w:rsid w:val="00E323AF"/>
    <w:rsid w:val="00E326A5"/>
    <w:rsid w:val="00E326EA"/>
    <w:rsid w:val="00E3273B"/>
    <w:rsid w:val="00E32930"/>
    <w:rsid w:val="00E329D6"/>
    <w:rsid w:val="00E329DB"/>
    <w:rsid w:val="00E32A3A"/>
    <w:rsid w:val="00E32F15"/>
    <w:rsid w:val="00E333EB"/>
    <w:rsid w:val="00E3347B"/>
    <w:rsid w:val="00E335F0"/>
    <w:rsid w:val="00E33648"/>
    <w:rsid w:val="00E3376D"/>
    <w:rsid w:val="00E33A37"/>
    <w:rsid w:val="00E34255"/>
    <w:rsid w:val="00E3444E"/>
    <w:rsid w:val="00E344CE"/>
    <w:rsid w:val="00E34605"/>
    <w:rsid w:val="00E34A23"/>
    <w:rsid w:val="00E34B06"/>
    <w:rsid w:val="00E34C78"/>
    <w:rsid w:val="00E35073"/>
    <w:rsid w:val="00E3530A"/>
    <w:rsid w:val="00E355BC"/>
    <w:rsid w:val="00E357B7"/>
    <w:rsid w:val="00E359C5"/>
    <w:rsid w:val="00E35A1B"/>
    <w:rsid w:val="00E35AEB"/>
    <w:rsid w:val="00E35B7D"/>
    <w:rsid w:val="00E35D1D"/>
    <w:rsid w:val="00E35E42"/>
    <w:rsid w:val="00E3608E"/>
    <w:rsid w:val="00E360EF"/>
    <w:rsid w:val="00E3642F"/>
    <w:rsid w:val="00E3671F"/>
    <w:rsid w:val="00E3683C"/>
    <w:rsid w:val="00E36B7E"/>
    <w:rsid w:val="00E36CA8"/>
    <w:rsid w:val="00E36CB7"/>
    <w:rsid w:val="00E376B0"/>
    <w:rsid w:val="00E377C2"/>
    <w:rsid w:val="00E378B3"/>
    <w:rsid w:val="00E37BE2"/>
    <w:rsid w:val="00E37E14"/>
    <w:rsid w:val="00E40012"/>
    <w:rsid w:val="00E4073D"/>
    <w:rsid w:val="00E40795"/>
    <w:rsid w:val="00E407FD"/>
    <w:rsid w:val="00E40857"/>
    <w:rsid w:val="00E40A71"/>
    <w:rsid w:val="00E40A75"/>
    <w:rsid w:val="00E40A81"/>
    <w:rsid w:val="00E40BE2"/>
    <w:rsid w:val="00E40D65"/>
    <w:rsid w:val="00E40F9E"/>
    <w:rsid w:val="00E40FF1"/>
    <w:rsid w:val="00E4135A"/>
    <w:rsid w:val="00E41540"/>
    <w:rsid w:val="00E41F3A"/>
    <w:rsid w:val="00E4247C"/>
    <w:rsid w:val="00E426A5"/>
    <w:rsid w:val="00E427AC"/>
    <w:rsid w:val="00E43316"/>
    <w:rsid w:val="00E434B9"/>
    <w:rsid w:val="00E436A7"/>
    <w:rsid w:val="00E437E1"/>
    <w:rsid w:val="00E43DDA"/>
    <w:rsid w:val="00E43EAC"/>
    <w:rsid w:val="00E445AE"/>
    <w:rsid w:val="00E44807"/>
    <w:rsid w:val="00E44FB2"/>
    <w:rsid w:val="00E45A89"/>
    <w:rsid w:val="00E45DF9"/>
    <w:rsid w:val="00E46135"/>
    <w:rsid w:val="00E46308"/>
    <w:rsid w:val="00E4650C"/>
    <w:rsid w:val="00E467E6"/>
    <w:rsid w:val="00E46B95"/>
    <w:rsid w:val="00E46D8C"/>
    <w:rsid w:val="00E46D8F"/>
    <w:rsid w:val="00E46E1F"/>
    <w:rsid w:val="00E47289"/>
    <w:rsid w:val="00E4736E"/>
    <w:rsid w:val="00E474A9"/>
    <w:rsid w:val="00E47801"/>
    <w:rsid w:val="00E4786D"/>
    <w:rsid w:val="00E47C86"/>
    <w:rsid w:val="00E47CA3"/>
    <w:rsid w:val="00E47FC1"/>
    <w:rsid w:val="00E506FE"/>
    <w:rsid w:val="00E5070B"/>
    <w:rsid w:val="00E5080C"/>
    <w:rsid w:val="00E50C15"/>
    <w:rsid w:val="00E50FDE"/>
    <w:rsid w:val="00E51136"/>
    <w:rsid w:val="00E5125D"/>
    <w:rsid w:val="00E515BA"/>
    <w:rsid w:val="00E51907"/>
    <w:rsid w:val="00E52596"/>
    <w:rsid w:val="00E52D76"/>
    <w:rsid w:val="00E531AD"/>
    <w:rsid w:val="00E5350A"/>
    <w:rsid w:val="00E536F3"/>
    <w:rsid w:val="00E53D0B"/>
    <w:rsid w:val="00E53E5B"/>
    <w:rsid w:val="00E53F34"/>
    <w:rsid w:val="00E542E9"/>
    <w:rsid w:val="00E5434B"/>
    <w:rsid w:val="00E54492"/>
    <w:rsid w:val="00E54A22"/>
    <w:rsid w:val="00E54AF7"/>
    <w:rsid w:val="00E54B74"/>
    <w:rsid w:val="00E54C8C"/>
    <w:rsid w:val="00E54D34"/>
    <w:rsid w:val="00E54EFF"/>
    <w:rsid w:val="00E55017"/>
    <w:rsid w:val="00E5564D"/>
    <w:rsid w:val="00E55752"/>
    <w:rsid w:val="00E55BC9"/>
    <w:rsid w:val="00E5647F"/>
    <w:rsid w:val="00E564ED"/>
    <w:rsid w:val="00E56CD4"/>
    <w:rsid w:val="00E571BC"/>
    <w:rsid w:val="00E5799B"/>
    <w:rsid w:val="00E57DAC"/>
    <w:rsid w:val="00E57EE6"/>
    <w:rsid w:val="00E60038"/>
    <w:rsid w:val="00E6039C"/>
    <w:rsid w:val="00E604C6"/>
    <w:rsid w:val="00E605F6"/>
    <w:rsid w:val="00E608D4"/>
    <w:rsid w:val="00E60A59"/>
    <w:rsid w:val="00E60AA1"/>
    <w:rsid w:val="00E60B5C"/>
    <w:rsid w:val="00E60C50"/>
    <w:rsid w:val="00E61295"/>
    <w:rsid w:val="00E613B3"/>
    <w:rsid w:val="00E61668"/>
    <w:rsid w:val="00E6200B"/>
    <w:rsid w:val="00E62079"/>
    <w:rsid w:val="00E6207A"/>
    <w:rsid w:val="00E620B2"/>
    <w:rsid w:val="00E6217F"/>
    <w:rsid w:val="00E627B1"/>
    <w:rsid w:val="00E62A04"/>
    <w:rsid w:val="00E62A8D"/>
    <w:rsid w:val="00E62B5B"/>
    <w:rsid w:val="00E62C51"/>
    <w:rsid w:val="00E63004"/>
    <w:rsid w:val="00E6319A"/>
    <w:rsid w:val="00E63883"/>
    <w:rsid w:val="00E63AD3"/>
    <w:rsid w:val="00E63E15"/>
    <w:rsid w:val="00E63EA5"/>
    <w:rsid w:val="00E64030"/>
    <w:rsid w:val="00E6418A"/>
    <w:rsid w:val="00E646FA"/>
    <w:rsid w:val="00E6499F"/>
    <w:rsid w:val="00E64A1A"/>
    <w:rsid w:val="00E64ADE"/>
    <w:rsid w:val="00E64B20"/>
    <w:rsid w:val="00E64DA3"/>
    <w:rsid w:val="00E64EFF"/>
    <w:rsid w:val="00E653D2"/>
    <w:rsid w:val="00E65501"/>
    <w:rsid w:val="00E65562"/>
    <w:rsid w:val="00E65950"/>
    <w:rsid w:val="00E65E36"/>
    <w:rsid w:val="00E6634C"/>
    <w:rsid w:val="00E664E2"/>
    <w:rsid w:val="00E6665D"/>
    <w:rsid w:val="00E66C38"/>
    <w:rsid w:val="00E66CA3"/>
    <w:rsid w:val="00E66CC7"/>
    <w:rsid w:val="00E66F55"/>
    <w:rsid w:val="00E67483"/>
    <w:rsid w:val="00E67BEB"/>
    <w:rsid w:val="00E7022D"/>
    <w:rsid w:val="00E704EA"/>
    <w:rsid w:val="00E7062C"/>
    <w:rsid w:val="00E70965"/>
    <w:rsid w:val="00E70A1D"/>
    <w:rsid w:val="00E70B6D"/>
    <w:rsid w:val="00E70B6E"/>
    <w:rsid w:val="00E70BCE"/>
    <w:rsid w:val="00E70E00"/>
    <w:rsid w:val="00E70F50"/>
    <w:rsid w:val="00E70FC6"/>
    <w:rsid w:val="00E713DF"/>
    <w:rsid w:val="00E716B1"/>
    <w:rsid w:val="00E716BE"/>
    <w:rsid w:val="00E71714"/>
    <w:rsid w:val="00E7173D"/>
    <w:rsid w:val="00E71D94"/>
    <w:rsid w:val="00E71E91"/>
    <w:rsid w:val="00E72386"/>
    <w:rsid w:val="00E72403"/>
    <w:rsid w:val="00E72755"/>
    <w:rsid w:val="00E7284C"/>
    <w:rsid w:val="00E72A0A"/>
    <w:rsid w:val="00E73492"/>
    <w:rsid w:val="00E7369D"/>
    <w:rsid w:val="00E73793"/>
    <w:rsid w:val="00E739B5"/>
    <w:rsid w:val="00E73E1F"/>
    <w:rsid w:val="00E73F68"/>
    <w:rsid w:val="00E7402F"/>
    <w:rsid w:val="00E74094"/>
    <w:rsid w:val="00E741BF"/>
    <w:rsid w:val="00E74BC3"/>
    <w:rsid w:val="00E74E12"/>
    <w:rsid w:val="00E74FC4"/>
    <w:rsid w:val="00E75180"/>
    <w:rsid w:val="00E75207"/>
    <w:rsid w:val="00E75295"/>
    <w:rsid w:val="00E752DB"/>
    <w:rsid w:val="00E75D47"/>
    <w:rsid w:val="00E75D8B"/>
    <w:rsid w:val="00E76163"/>
    <w:rsid w:val="00E76730"/>
    <w:rsid w:val="00E767CC"/>
    <w:rsid w:val="00E7691A"/>
    <w:rsid w:val="00E76946"/>
    <w:rsid w:val="00E76F9B"/>
    <w:rsid w:val="00E77028"/>
    <w:rsid w:val="00E7702C"/>
    <w:rsid w:val="00E77801"/>
    <w:rsid w:val="00E77897"/>
    <w:rsid w:val="00E77B8F"/>
    <w:rsid w:val="00E80229"/>
    <w:rsid w:val="00E8049E"/>
    <w:rsid w:val="00E80509"/>
    <w:rsid w:val="00E806C9"/>
    <w:rsid w:val="00E8073B"/>
    <w:rsid w:val="00E80F0A"/>
    <w:rsid w:val="00E813F3"/>
    <w:rsid w:val="00E8183A"/>
    <w:rsid w:val="00E81874"/>
    <w:rsid w:val="00E8191B"/>
    <w:rsid w:val="00E81A55"/>
    <w:rsid w:val="00E81B50"/>
    <w:rsid w:val="00E81C8D"/>
    <w:rsid w:val="00E81F5C"/>
    <w:rsid w:val="00E82448"/>
    <w:rsid w:val="00E82462"/>
    <w:rsid w:val="00E8249C"/>
    <w:rsid w:val="00E82726"/>
    <w:rsid w:val="00E827AA"/>
    <w:rsid w:val="00E828D0"/>
    <w:rsid w:val="00E828E4"/>
    <w:rsid w:val="00E82D9B"/>
    <w:rsid w:val="00E82EE6"/>
    <w:rsid w:val="00E83020"/>
    <w:rsid w:val="00E836EC"/>
    <w:rsid w:val="00E83ACF"/>
    <w:rsid w:val="00E8415F"/>
    <w:rsid w:val="00E84200"/>
    <w:rsid w:val="00E842FC"/>
    <w:rsid w:val="00E84774"/>
    <w:rsid w:val="00E84B15"/>
    <w:rsid w:val="00E84B63"/>
    <w:rsid w:val="00E84B84"/>
    <w:rsid w:val="00E84CCA"/>
    <w:rsid w:val="00E84D26"/>
    <w:rsid w:val="00E850B3"/>
    <w:rsid w:val="00E85125"/>
    <w:rsid w:val="00E85163"/>
    <w:rsid w:val="00E8563E"/>
    <w:rsid w:val="00E85717"/>
    <w:rsid w:val="00E85964"/>
    <w:rsid w:val="00E859AA"/>
    <w:rsid w:val="00E85B30"/>
    <w:rsid w:val="00E85BFC"/>
    <w:rsid w:val="00E85C65"/>
    <w:rsid w:val="00E85C8A"/>
    <w:rsid w:val="00E85CCE"/>
    <w:rsid w:val="00E85E81"/>
    <w:rsid w:val="00E864BC"/>
    <w:rsid w:val="00E86655"/>
    <w:rsid w:val="00E86754"/>
    <w:rsid w:val="00E86FAB"/>
    <w:rsid w:val="00E86FAD"/>
    <w:rsid w:val="00E870A2"/>
    <w:rsid w:val="00E874B7"/>
    <w:rsid w:val="00E87660"/>
    <w:rsid w:val="00E876E6"/>
    <w:rsid w:val="00E87751"/>
    <w:rsid w:val="00E879F4"/>
    <w:rsid w:val="00E87A11"/>
    <w:rsid w:val="00E87B69"/>
    <w:rsid w:val="00E87B70"/>
    <w:rsid w:val="00E87CBC"/>
    <w:rsid w:val="00E87DFF"/>
    <w:rsid w:val="00E87E55"/>
    <w:rsid w:val="00E902DA"/>
    <w:rsid w:val="00E90310"/>
    <w:rsid w:val="00E90842"/>
    <w:rsid w:val="00E908B1"/>
    <w:rsid w:val="00E909C9"/>
    <w:rsid w:val="00E90B3D"/>
    <w:rsid w:val="00E90B7A"/>
    <w:rsid w:val="00E90C86"/>
    <w:rsid w:val="00E91A22"/>
    <w:rsid w:val="00E91BD3"/>
    <w:rsid w:val="00E91C34"/>
    <w:rsid w:val="00E91CC5"/>
    <w:rsid w:val="00E923FF"/>
    <w:rsid w:val="00E9245C"/>
    <w:rsid w:val="00E925B9"/>
    <w:rsid w:val="00E928FF"/>
    <w:rsid w:val="00E92FB1"/>
    <w:rsid w:val="00E931B6"/>
    <w:rsid w:val="00E937EB"/>
    <w:rsid w:val="00E9389D"/>
    <w:rsid w:val="00E93A8F"/>
    <w:rsid w:val="00E93CBA"/>
    <w:rsid w:val="00E93CF7"/>
    <w:rsid w:val="00E93D7C"/>
    <w:rsid w:val="00E93FDC"/>
    <w:rsid w:val="00E94022"/>
    <w:rsid w:val="00E9466C"/>
    <w:rsid w:val="00E9486B"/>
    <w:rsid w:val="00E94D57"/>
    <w:rsid w:val="00E94F1C"/>
    <w:rsid w:val="00E94F95"/>
    <w:rsid w:val="00E95299"/>
    <w:rsid w:val="00E953B0"/>
    <w:rsid w:val="00E95A1C"/>
    <w:rsid w:val="00E95A6E"/>
    <w:rsid w:val="00E95CD9"/>
    <w:rsid w:val="00E95F10"/>
    <w:rsid w:val="00E9607A"/>
    <w:rsid w:val="00E96175"/>
    <w:rsid w:val="00E962CA"/>
    <w:rsid w:val="00E968DD"/>
    <w:rsid w:val="00E9691D"/>
    <w:rsid w:val="00E96F1B"/>
    <w:rsid w:val="00E97064"/>
    <w:rsid w:val="00E97188"/>
    <w:rsid w:val="00E97A55"/>
    <w:rsid w:val="00E97D48"/>
    <w:rsid w:val="00EA0398"/>
    <w:rsid w:val="00EA057F"/>
    <w:rsid w:val="00EA0B8F"/>
    <w:rsid w:val="00EA0CDB"/>
    <w:rsid w:val="00EA11B0"/>
    <w:rsid w:val="00EA145B"/>
    <w:rsid w:val="00EA182D"/>
    <w:rsid w:val="00EA1C32"/>
    <w:rsid w:val="00EA2020"/>
    <w:rsid w:val="00EA2298"/>
    <w:rsid w:val="00EA255E"/>
    <w:rsid w:val="00EA2565"/>
    <w:rsid w:val="00EA25DB"/>
    <w:rsid w:val="00EA26F7"/>
    <w:rsid w:val="00EA2B64"/>
    <w:rsid w:val="00EA2BC6"/>
    <w:rsid w:val="00EA2FB2"/>
    <w:rsid w:val="00EA31EB"/>
    <w:rsid w:val="00EA3493"/>
    <w:rsid w:val="00EA38CC"/>
    <w:rsid w:val="00EA38E5"/>
    <w:rsid w:val="00EA39E9"/>
    <w:rsid w:val="00EA3B70"/>
    <w:rsid w:val="00EA3BFF"/>
    <w:rsid w:val="00EA3DCD"/>
    <w:rsid w:val="00EA428F"/>
    <w:rsid w:val="00EA4412"/>
    <w:rsid w:val="00EA46C1"/>
    <w:rsid w:val="00EA46EB"/>
    <w:rsid w:val="00EA49DE"/>
    <w:rsid w:val="00EA4E80"/>
    <w:rsid w:val="00EA4FF1"/>
    <w:rsid w:val="00EA5017"/>
    <w:rsid w:val="00EA5062"/>
    <w:rsid w:val="00EA5245"/>
    <w:rsid w:val="00EA5339"/>
    <w:rsid w:val="00EA5879"/>
    <w:rsid w:val="00EA5965"/>
    <w:rsid w:val="00EA5B26"/>
    <w:rsid w:val="00EA5C2C"/>
    <w:rsid w:val="00EA5D8A"/>
    <w:rsid w:val="00EA642B"/>
    <w:rsid w:val="00EA651E"/>
    <w:rsid w:val="00EA6927"/>
    <w:rsid w:val="00EA6ACD"/>
    <w:rsid w:val="00EA6B1E"/>
    <w:rsid w:val="00EA6BC7"/>
    <w:rsid w:val="00EA6D06"/>
    <w:rsid w:val="00EA6E4A"/>
    <w:rsid w:val="00EA74B6"/>
    <w:rsid w:val="00EA7630"/>
    <w:rsid w:val="00EA76C6"/>
    <w:rsid w:val="00EA77B6"/>
    <w:rsid w:val="00EA78C2"/>
    <w:rsid w:val="00EA79EC"/>
    <w:rsid w:val="00EA7C11"/>
    <w:rsid w:val="00EA7C24"/>
    <w:rsid w:val="00EA7D37"/>
    <w:rsid w:val="00EA7E16"/>
    <w:rsid w:val="00EA7F66"/>
    <w:rsid w:val="00EB00E6"/>
    <w:rsid w:val="00EB0334"/>
    <w:rsid w:val="00EB0465"/>
    <w:rsid w:val="00EB06BB"/>
    <w:rsid w:val="00EB0A4E"/>
    <w:rsid w:val="00EB0C16"/>
    <w:rsid w:val="00EB1560"/>
    <w:rsid w:val="00EB1570"/>
    <w:rsid w:val="00EB1A41"/>
    <w:rsid w:val="00EB1A83"/>
    <w:rsid w:val="00EB1FE4"/>
    <w:rsid w:val="00EB221F"/>
    <w:rsid w:val="00EB22B6"/>
    <w:rsid w:val="00EB2B60"/>
    <w:rsid w:val="00EB2C9B"/>
    <w:rsid w:val="00EB2DD8"/>
    <w:rsid w:val="00EB2F53"/>
    <w:rsid w:val="00EB30BF"/>
    <w:rsid w:val="00EB359C"/>
    <w:rsid w:val="00EB36FE"/>
    <w:rsid w:val="00EB38D0"/>
    <w:rsid w:val="00EB3A84"/>
    <w:rsid w:val="00EB4156"/>
    <w:rsid w:val="00EB4173"/>
    <w:rsid w:val="00EB48EF"/>
    <w:rsid w:val="00EB4BBE"/>
    <w:rsid w:val="00EB4EAC"/>
    <w:rsid w:val="00EB522E"/>
    <w:rsid w:val="00EB5288"/>
    <w:rsid w:val="00EB574F"/>
    <w:rsid w:val="00EB592C"/>
    <w:rsid w:val="00EB5AFC"/>
    <w:rsid w:val="00EB5BFE"/>
    <w:rsid w:val="00EB5C45"/>
    <w:rsid w:val="00EB61C4"/>
    <w:rsid w:val="00EB62B5"/>
    <w:rsid w:val="00EB6694"/>
    <w:rsid w:val="00EB6959"/>
    <w:rsid w:val="00EB6965"/>
    <w:rsid w:val="00EB7577"/>
    <w:rsid w:val="00EB76C9"/>
    <w:rsid w:val="00EB7B92"/>
    <w:rsid w:val="00EB7EF6"/>
    <w:rsid w:val="00EC0187"/>
    <w:rsid w:val="00EC072D"/>
    <w:rsid w:val="00EC099B"/>
    <w:rsid w:val="00EC124A"/>
    <w:rsid w:val="00EC1344"/>
    <w:rsid w:val="00EC15AF"/>
    <w:rsid w:val="00EC1715"/>
    <w:rsid w:val="00EC1C69"/>
    <w:rsid w:val="00EC246C"/>
    <w:rsid w:val="00EC2509"/>
    <w:rsid w:val="00EC2CA8"/>
    <w:rsid w:val="00EC35BC"/>
    <w:rsid w:val="00EC36CD"/>
    <w:rsid w:val="00EC37B1"/>
    <w:rsid w:val="00EC38C2"/>
    <w:rsid w:val="00EC395C"/>
    <w:rsid w:val="00EC3E98"/>
    <w:rsid w:val="00EC3EE7"/>
    <w:rsid w:val="00EC433A"/>
    <w:rsid w:val="00EC43B7"/>
    <w:rsid w:val="00EC4585"/>
    <w:rsid w:val="00EC4702"/>
    <w:rsid w:val="00EC4785"/>
    <w:rsid w:val="00EC4E2B"/>
    <w:rsid w:val="00EC4FD5"/>
    <w:rsid w:val="00EC4FE0"/>
    <w:rsid w:val="00EC55A8"/>
    <w:rsid w:val="00EC5E83"/>
    <w:rsid w:val="00EC6175"/>
    <w:rsid w:val="00EC657A"/>
    <w:rsid w:val="00EC6957"/>
    <w:rsid w:val="00EC6A3F"/>
    <w:rsid w:val="00EC6F34"/>
    <w:rsid w:val="00EC6FA2"/>
    <w:rsid w:val="00EC7059"/>
    <w:rsid w:val="00EC706C"/>
    <w:rsid w:val="00EC71A7"/>
    <w:rsid w:val="00EC75D9"/>
    <w:rsid w:val="00EC778A"/>
    <w:rsid w:val="00EC7DAB"/>
    <w:rsid w:val="00ED07B7"/>
    <w:rsid w:val="00ED0BE8"/>
    <w:rsid w:val="00ED0EA4"/>
    <w:rsid w:val="00ED11AF"/>
    <w:rsid w:val="00ED131E"/>
    <w:rsid w:val="00ED18F2"/>
    <w:rsid w:val="00ED1C5A"/>
    <w:rsid w:val="00ED24A4"/>
    <w:rsid w:val="00ED2D35"/>
    <w:rsid w:val="00ED3326"/>
    <w:rsid w:val="00ED3694"/>
    <w:rsid w:val="00ED371C"/>
    <w:rsid w:val="00ED38B0"/>
    <w:rsid w:val="00ED3AE4"/>
    <w:rsid w:val="00ED3CC4"/>
    <w:rsid w:val="00ED3FB1"/>
    <w:rsid w:val="00ED4024"/>
    <w:rsid w:val="00ED40B6"/>
    <w:rsid w:val="00ED4132"/>
    <w:rsid w:val="00ED4268"/>
    <w:rsid w:val="00ED427D"/>
    <w:rsid w:val="00ED430C"/>
    <w:rsid w:val="00ED45CB"/>
    <w:rsid w:val="00ED4958"/>
    <w:rsid w:val="00ED4DEA"/>
    <w:rsid w:val="00ED4DEC"/>
    <w:rsid w:val="00ED4F93"/>
    <w:rsid w:val="00ED5003"/>
    <w:rsid w:val="00ED5225"/>
    <w:rsid w:val="00ED541E"/>
    <w:rsid w:val="00ED55D1"/>
    <w:rsid w:val="00ED55F0"/>
    <w:rsid w:val="00ED5681"/>
    <w:rsid w:val="00ED5697"/>
    <w:rsid w:val="00ED59E2"/>
    <w:rsid w:val="00ED5A19"/>
    <w:rsid w:val="00ED5A30"/>
    <w:rsid w:val="00ED5EB1"/>
    <w:rsid w:val="00ED6474"/>
    <w:rsid w:val="00ED683B"/>
    <w:rsid w:val="00ED6C75"/>
    <w:rsid w:val="00ED6E96"/>
    <w:rsid w:val="00ED6FFA"/>
    <w:rsid w:val="00ED7134"/>
    <w:rsid w:val="00ED73BD"/>
    <w:rsid w:val="00ED7BAD"/>
    <w:rsid w:val="00EE00A8"/>
    <w:rsid w:val="00EE043F"/>
    <w:rsid w:val="00EE05A8"/>
    <w:rsid w:val="00EE06A5"/>
    <w:rsid w:val="00EE071F"/>
    <w:rsid w:val="00EE0852"/>
    <w:rsid w:val="00EE08A2"/>
    <w:rsid w:val="00EE0909"/>
    <w:rsid w:val="00EE09EE"/>
    <w:rsid w:val="00EE0AAA"/>
    <w:rsid w:val="00EE0B8D"/>
    <w:rsid w:val="00EE0DE6"/>
    <w:rsid w:val="00EE1035"/>
    <w:rsid w:val="00EE1089"/>
    <w:rsid w:val="00EE115A"/>
    <w:rsid w:val="00EE115C"/>
    <w:rsid w:val="00EE1401"/>
    <w:rsid w:val="00EE1623"/>
    <w:rsid w:val="00EE1650"/>
    <w:rsid w:val="00EE1946"/>
    <w:rsid w:val="00EE1CE7"/>
    <w:rsid w:val="00EE23D1"/>
    <w:rsid w:val="00EE2518"/>
    <w:rsid w:val="00EE2C08"/>
    <w:rsid w:val="00EE2C15"/>
    <w:rsid w:val="00EE2DF4"/>
    <w:rsid w:val="00EE31D1"/>
    <w:rsid w:val="00EE3242"/>
    <w:rsid w:val="00EE36E1"/>
    <w:rsid w:val="00EE36FA"/>
    <w:rsid w:val="00EE37CC"/>
    <w:rsid w:val="00EE37DA"/>
    <w:rsid w:val="00EE3E03"/>
    <w:rsid w:val="00EE3E47"/>
    <w:rsid w:val="00EE40B7"/>
    <w:rsid w:val="00EE456B"/>
    <w:rsid w:val="00EE4605"/>
    <w:rsid w:val="00EE4878"/>
    <w:rsid w:val="00EE4879"/>
    <w:rsid w:val="00EE4E30"/>
    <w:rsid w:val="00EE5000"/>
    <w:rsid w:val="00EE52D0"/>
    <w:rsid w:val="00EE54BB"/>
    <w:rsid w:val="00EE5861"/>
    <w:rsid w:val="00EE58D5"/>
    <w:rsid w:val="00EE59D0"/>
    <w:rsid w:val="00EE5F37"/>
    <w:rsid w:val="00EE6024"/>
    <w:rsid w:val="00EE6331"/>
    <w:rsid w:val="00EE6437"/>
    <w:rsid w:val="00EE6C8C"/>
    <w:rsid w:val="00EE785E"/>
    <w:rsid w:val="00EE7938"/>
    <w:rsid w:val="00EE7962"/>
    <w:rsid w:val="00EE7DC9"/>
    <w:rsid w:val="00EE7EC6"/>
    <w:rsid w:val="00EE7F51"/>
    <w:rsid w:val="00EE7F97"/>
    <w:rsid w:val="00EF02CE"/>
    <w:rsid w:val="00EF0560"/>
    <w:rsid w:val="00EF07AC"/>
    <w:rsid w:val="00EF0A32"/>
    <w:rsid w:val="00EF0B14"/>
    <w:rsid w:val="00EF0BB7"/>
    <w:rsid w:val="00EF0DD0"/>
    <w:rsid w:val="00EF0EB5"/>
    <w:rsid w:val="00EF1028"/>
    <w:rsid w:val="00EF134D"/>
    <w:rsid w:val="00EF1540"/>
    <w:rsid w:val="00EF1B2E"/>
    <w:rsid w:val="00EF1BD3"/>
    <w:rsid w:val="00EF1D9A"/>
    <w:rsid w:val="00EF220C"/>
    <w:rsid w:val="00EF26D6"/>
    <w:rsid w:val="00EF28A8"/>
    <w:rsid w:val="00EF2B2A"/>
    <w:rsid w:val="00EF2D28"/>
    <w:rsid w:val="00EF2E2B"/>
    <w:rsid w:val="00EF2FBD"/>
    <w:rsid w:val="00EF318C"/>
    <w:rsid w:val="00EF32F8"/>
    <w:rsid w:val="00EF33ED"/>
    <w:rsid w:val="00EF364F"/>
    <w:rsid w:val="00EF3AF8"/>
    <w:rsid w:val="00EF3C0D"/>
    <w:rsid w:val="00EF41A1"/>
    <w:rsid w:val="00EF433E"/>
    <w:rsid w:val="00EF469C"/>
    <w:rsid w:val="00EF498E"/>
    <w:rsid w:val="00EF49A4"/>
    <w:rsid w:val="00EF56AA"/>
    <w:rsid w:val="00EF574B"/>
    <w:rsid w:val="00EF5B73"/>
    <w:rsid w:val="00EF5CC2"/>
    <w:rsid w:val="00EF6018"/>
    <w:rsid w:val="00EF60E6"/>
    <w:rsid w:val="00EF6D5E"/>
    <w:rsid w:val="00EF70FD"/>
    <w:rsid w:val="00EF73CB"/>
    <w:rsid w:val="00EF754B"/>
    <w:rsid w:val="00EF76C2"/>
    <w:rsid w:val="00EF797E"/>
    <w:rsid w:val="00EF799C"/>
    <w:rsid w:val="00EF7C44"/>
    <w:rsid w:val="00F000AE"/>
    <w:rsid w:val="00F0032D"/>
    <w:rsid w:val="00F006B3"/>
    <w:rsid w:val="00F00907"/>
    <w:rsid w:val="00F00CDA"/>
    <w:rsid w:val="00F00EEE"/>
    <w:rsid w:val="00F010FB"/>
    <w:rsid w:val="00F01313"/>
    <w:rsid w:val="00F01404"/>
    <w:rsid w:val="00F0162F"/>
    <w:rsid w:val="00F01634"/>
    <w:rsid w:val="00F018AB"/>
    <w:rsid w:val="00F01A33"/>
    <w:rsid w:val="00F01D09"/>
    <w:rsid w:val="00F01D2B"/>
    <w:rsid w:val="00F01F1E"/>
    <w:rsid w:val="00F0249A"/>
    <w:rsid w:val="00F0251E"/>
    <w:rsid w:val="00F02718"/>
    <w:rsid w:val="00F02B9D"/>
    <w:rsid w:val="00F03219"/>
    <w:rsid w:val="00F03398"/>
    <w:rsid w:val="00F035F7"/>
    <w:rsid w:val="00F038E5"/>
    <w:rsid w:val="00F03EE9"/>
    <w:rsid w:val="00F0401F"/>
    <w:rsid w:val="00F047F3"/>
    <w:rsid w:val="00F048EA"/>
    <w:rsid w:val="00F04C46"/>
    <w:rsid w:val="00F05141"/>
    <w:rsid w:val="00F055B5"/>
    <w:rsid w:val="00F05620"/>
    <w:rsid w:val="00F05662"/>
    <w:rsid w:val="00F057FC"/>
    <w:rsid w:val="00F05BE7"/>
    <w:rsid w:val="00F05D17"/>
    <w:rsid w:val="00F05E7C"/>
    <w:rsid w:val="00F062A9"/>
    <w:rsid w:val="00F06497"/>
    <w:rsid w:val="00F064D8"/>
    <w:rsid w:val="00F06604"/>
    <w:rsid w:val="00F0668A"/>
    <w:rsid w:val="00F06701"/>
    <w:rsid w:val="00F06768"/>
    <w:rsid w:val="00F068BF"/>
    <w:rsid w:val="00F06A8C"/>
    <w:rsid w:val="00F06F26"/>
    <w:rsid w:val="00F06F51"/>
    <w:rsid w:val="00F06FEF"/>
    <w:rsid w:val="00F0700F"/>
    <w:rsid w:val="00F072CF"/>
    <w:rsid w:val="00F074E0"/>
    <w:rsid w:val="00F07B39"/>
    <w:rsid w:val="00F07B5D"/>
    <w:rsid w:val="00F10100"/>
    <w:rsid w:val="00F101CB"/>
    <w:rsid w:val="00F10226"/>
    <w:rsid w:val="00F10526"/>
    <w:rsid w:val="00F10705"/>
    <w:rsid w:val="00F10B3F"/>
    <w:rsid w:val="00F111AC"/>
    <w:rsid w:val="00F112B5"/>
    <w:rsid w:val="00F1152A"/>
    <w:rsid w:val="00F1156B"/>
    <w:rsid w:val="00F115A0"/>
    <w:rsid w:val="00F115E0"/>
    <w:rsid w:val="00F115FF"/>
    <w:rsid w:val="00F1194F"/>
    <w:rsid w:val="00F11BBE"/>
    <w:rsid w:val="00F11F11"/>
    <w:rsid w:val="00F122C3"/>
    <w:rsid w:val="00F12B32"/>
    <w:rsid w:val="00F12C07"/>
    <w:rsid w:val="00F12DB4"/>
    <w:rsid w:val="00F131C6"/>
    <w:rsid w:val="00F1351A"/>
    <w:rsid w:val="00F13708"/>
    <w:rsid w:val="00F13A25"/>
    <w:rsid w:val="00F13FB6"/>
    <w:rsid w:val="00F1465B"/>
    <w:rsid w:val="00F146DF"/>
    <w:rsid w:val="00F14732"/>
    <w:rsid w:val="00F1492B"/>
    <w:rsid w:val="00F14A2B"/>
    <w:rsid w:val="00F14D5A"/>
    <w:rsid w:val="00F14DE3"/>
    <w:rsid w:val="00F15162"/>
    <w:rsid w:val="00F151B0"/>
    <w:rsid w:val="00F151C0"/>
    <w:rsid w:val="00F15554"/>
    <w:rsid w:val="00F158E6"/>
    <w:rsid w:val="00F15A71"/>
    <w:rsid w:val="00F15AB6"/>
    <w:rsid w:val="00F15B10"/>
    <w:rsid w:val="00F15E69"/>
    <w:rsid w:val="00F1617A"/>
    <w:rsid w:val="00F16333"/>
    <w:rsid w:val="00F1643A"/>
    <w:rsid w:val="00F1660A"/>
    <w:rsid w:val="00F16996"/>
    <w:rsid w:val="00F16D66"/>
    <w:rsid w:val="00F16DC9"/>
    <w:rsid w:val="00F16F79"/>
    <w:rsid w:val="00F17557"/>
    <w:rsid w:val="00F178B6"/>
    <w:rsid w:val="00F202FF"/>
    <w:rsid w:val="00F203D2"/>
    <w:rsid w:val="00F206F3"/>
    <w:rsid w:val="00F209FC"/>
    <w:rsid w:val="00F20A5B"/>
    <w:rsid w:val="00F20C91"/>
    <w:rsid w:val="00F20D03"/>
    <w:rsid w:val="00F20FA5"/>
    <w:rsid w:val="00F21267"/>
    <w:rsid w:val="00F21737"/>
    <w:rsid w:val="00F2177C"/>
    <w:rsid w:val="00F22358"/>
    <w:rsid w:val="00F2256B"/>
    <w:rsid w:val="00F2297E"/>
    <w:rsid w:val="00F22A61"/>
    <w:rsid w:val="00F22F73"/>
    <w:rsid w:val="00F22F8E"/>
    <w:rsid w:val="00F23101"/>
    <w:rsid w:val="00F23543"/>
    <w:rsid w:val="00F2380A"/>
    <w:rsid w:val="00F23A6D"/>
    <w:rsid w:val="00F23B55"/>
    <w:rsid w:val="00F23C4F"/>
    <w:rsid w:val="00F23C88"/>
    <w:rsid w:val="00F23DB7"/>
    <w:rsid w:val="00F24000"/>
    <w:rsid w:val="00F240C6"/>
    <w:rsid w:val="00F24630"/>
    <w:rsid w:val="00F246BD"/>
    <w:rsid w:val="00F249E7"/>
    <w:rsid w:val="00F24B49"/>
    <w:rsid w:val="00F24C4F"/>
    <w:rsid w:val="00F258F3"/>
    <w:rsid w:val="00F25C58"/>
    <w:rsid w:val="00F25DA4"/>
    <w:rsid w:val="00F25DF9"/>
    <w:rsid w:val="00F25E31"/>
    <w:rsid w:val="00F264BE"/>
    <w:rsid w:val="00F26700"/>
    <w:rsid w:val="00F26986"/>
    <w:rsid w:val="00F27142"/>
    <w:rsid w:val="00F2722F"/>
    <w:rsid w:val="00F27242"/>
    <w:rsid w:val="00F274B2"/>
    <w:rsid w:val="00F27863"/>
    <w:rsid w:val="00F278FE"/>
    <w:rsid w:val="00F27AA8"/>
    <w:rsid w:val="00F27DE1"/>
    <w:rsid w:val="00F30411"/>
    <w:rsid w:val="00F30439"/>
    <w:rsid w:val="00F305D5"/>
    <w:rsid w:val="00F30641"/>
    <w:rsid w:val="00F30CB4"/>
    <w:rsid w:val="00F30DBF"/>
    <w:rsid w:val="00F3134D"/>
    <w:rsid w:val="00F3141E"/>
    <w:rsid w:val="00F3160D"/>
    <w:rsid w:val="00F31697"/>
    <w:rsid w:val="00F317C2"/>
    <w:rsid w:val="00F31A89"/>
    <w:rsid w:val="00F31BF3"/>
    <w:rsid w:val="00F31CC7"/>
    <w:rsid w:val="00F31DD2"/>
    <w:rsid w:val="00F32129"/>
    <w:rsid w:val="00F3248F"/>
    <w:rsid w:val="00F32611"/>
    <w:rsid w:val="00F32F4E"/>
    <w:rsid w:val="00F32FBB"/>
    <w:rsid w:val="00F3301D"/>
    <w:rsid w:val="00F333EF"/>
    <w:rsid w:val="00F336F8"/>
    <w:rsid w:val="00F339DA"/>
    <w:rsid w:val="00F33B0C"/>
    <w:rsid w:val="00F33C31"/>
    <w:rsid w:val="00F33D9A"/>
    <w:rsid w:val="00F33DC4"/>
    <w:rsid w:val="00F33F13"/>
    <w:rsid w:val="00F3445C"/>
    <w:rsid w:val="00F346D3"/>
    <w:rsid w:val="00F34C11"/>
    <w:rsid w:val="00F3507A"/>
    <w:rsid w:val="00F350A5"/>
    <w:rsid w:val="00F35186"/>
    <w:rsid w:val="00F3529C"/>
    <w:rsid w:val="00F352B2"/>
    <w:rsid w:val="00F35711"/>
    <w:rsid w:val="00F35786"/>
    <w:rsid w:val="00F35A1A"/>
    <w:rsid w:val="00F35A8C"/>
    <w:rsid w:val="00F35D54"/>
    <w:rsid w:val="00F35ED7"/>
    <w:rsid w:val="00F35F9A"/>
    <w:rsid w:val="00F365C8"/>
    <w:rsid w:val="00F36620"/>
    <w:rsid w:val="00F3669A"/>
    <w:rsid w:val="00F366A3"/>
    <w:rsid w:val="00F367AF"/>
    <w:rsid w:val="00F36A30"/>
    <w:rsid w:val="00F36A83"/>
    <w:rsid w:val="00F36ED6"/>
    <w:rsid w:val="00F36EFC"/>
    <w:rsid w:val="00F36FD5"/>
    <w:rsid w:val="00F36FDC"/>
    <w:rsid w:val="00F371F6"/>
    <w:rsid w:val="00F3724D"/>
    <w:rsid w:val="00F37510"/>
    <w:rsid w:val="00F375AD"/>
    <w:rsid w:val="00F375EC"/>
    <w:rsid w:val="00F379D4"/>
    <w:rsid w:val="00F37DB7"/>
    <w:rsid w:val="00F37DC0"/>
    <w:rsid w:val="00F37FE0"/>
    <w:rsid w:val="00F4028A"/>
    <w:rsid w:val="00F40388"/>
    <w:rsid w:val="00F4038E"/>
    <w:rsid w:val="00F40825"/>
    <w:rsid w:val="00F40BA2"/>
    <w:rsid w:val="00F4102C"/>
    <w:rsid w:val="00F416D3"/>
    <w:rsid w:val="00F41745"/>
    <w:rsid w:val="00F41A0C"/>
    <w:rsid w:val="00F41D00"/>
    <w:rsid w:val="00F422A4"/>
    <w:rsid w:val="00F42778"/>
    <w:rsid w:val="00F4296F"/>
    <w:rsid w:val="00F429A8"/>
    <w:rsid w:val="00F42C91"/>
    <w:rsid w:val="00F42DBD"/>
    <w:rsid w:val="00F42F98"/>
    <w:rsid w:val="00F438DC"/>
    <w:rsid w:val="00F44079"/>
    <w:rsid w:val="00F444BB"/>
    <w:rsid w:val="00F44825"/>
    <w:rsid w:val="00F44C7C"/>
    <w:rsid w:val="00F44DE9"/>
    <w:rsid w:val="00F44ED4"/>
    <w:rsid w:val="00F45080"/>
    <w:rsid w:val="00F45213"/>
    <w:rsid w:val="00F4570F"/>
    <w:rsid w:val="00F4578C"/>
    <w:rsid w:val="00F45A72"/>
    <w:rsid w:val="00F45AE9"/>
    <w:rsid w:val="00F45B4B"/>
    <w:rsid w:val="00F45BCB"/>
    <w:rsid w:val="00F45C71"/>
    <w:rsid w:val="00F45C76"/>
    <w:rsid w:val="00F45E1A"/>
    <w:rsid w:val="00F45F87"/>
    <w:rsid w:val="00F45FE6"/>
    <w:rsid w:val="00F46072"/>
    <w:rsid w:val="00F4633A"/>
    <w:rsid w:val="00F464C0"/>
    <w:rsid w:val="00F4652D"/>
    <w:rsid w:val="00F46FC2"/>
    <w:rsid w:val="00F471BC"/>
    <w:rsid w:val="00F47215"/>
    <w:rsid w:val="00F47381"/>
    <w:rsid w:val="00F47438"/>
    <w:rsid w:val="00F4773F"/>
    <w:rsid w:val="00F479FE"/>
    <w:rsid w:val="00F47B5C"/>
    <w:rsid w:val="00F47CCD"/>
    <w:rsid w:val="00F47DA6"/>
    <w:rsid w:val="00F47E0E"/>
    <w:rsid w:val="00F47E57"/>
    <w:rsid w:val="00F47EBF"/>
    <w:rsid w:val="00F500DF"/>
    <w:rsid w:val="00F5025D"/>
    <w:rsid w:val="00F5038F"/>
    <w:rsid w:val="00F50406"/>
    <w:rsid w:val="00F50463"/>
    <w:rsid w:val="00F50C2C"/>
    <w:rsid w:val="00F50CED"/>
    <w:rsid w:val="00F51155"/>
    <w:rsid w:val="00F5120E"/>
    <w:rsid w:val="00F5148F"/>
    <w:rsid w:val="00F514E2"/>
    <w:rsid w:val="00F51860"/>
    <w:rsid w:val="00F51877"/>
    <w:rsid w:val="00F519A1"/>
    <w:rsid w:val="00F5215C"/>
    <w:rsid w:val="00F526C2"/>
    <w:rsid w:val="00F5280E"/>
    <w:rsid w:val="00F52BB8"/>
    <w:rsid w:val="00F52CBB"/>
    <w:rsid w:val="00F53C68"/>
    <w:rsid w:val="00F53CDB"/>
    <w:rsid w:val="00F540E2"/>
    <w:rsid w:val="00F54305"/>
    <w:rsid w:val="00F54500"/>
    <w:rsid w:val="00F54794"/>
    <w:rsid w:val="00F548EE"/>
    <w:rsid w:val="00F54CE8"/>
    <w:rsid w:val="00F54CF4"/>
    <w:rsid w:val="00F54D24"/>
    <w:rsid w:val="00F55276"/>
    <w:rsid w:val="00F5536C"/>
    <w:rsid w:val="00F55535"/>
    <w:rsid w:val="00F555D6"/>
    <w:rsid w:val="00F55899"/>
    <w:rsid w:val="00F55A75"/>
    <w:rsid w:val="00F55A82"/>
    <w:rsid w:val="00F55B7B"/>
    <w:rsid w:val="00F55E5B"/>
    <w:rsid w:val="00F565B5"/>
    <w:rsid w:val="00F56731"/>
    <w:rsid w:val="00F5689B"/>
    <w:rsid w:val="00F56A1B"/>
    <w:rsid w:val="00F56B9F"/>
    <w:rsid w:val="00F56BA1"/>
    <w:rsid w:val="00F56D82"/>
    <w:rsid w:val="00F57355"/>
    <w:rsid w:val="00F573FD"/>
    <w:rsid w:val="00F57BE8"/>
    <w:rsid w:val="00F57CE4"/>
    <w:rsid w:val="00F57D33"/>
    <w:rsid w:val="00F6012C"/>
    <w:rsid w:val="00F60141"/>
    <w:rsid w:val="00F603E9"/>
    <w:rsid w:val="00F60855"/>
    <w:rsid w:val="00F60AE3"/>
    <w:rsid w:val="00F60DAF"/>
    <w:rsid w:val="00F60F15"/>
    <w:rsid w:val="00F6132A"/>
    <w:rsid w:val="00F6142A"/>
    <w:rsid w:val="00F6175F"/>
    <w:rsid w:val="00F61DB4"/>
    <w:rsid w:val="00F621CC"/>
    <w:rsid w:val="00F62264"/>
    <w:rsid w:val="00F622A1"/>
    <w:rsid w:val="00F62363"/>
    <w:rsid w:val="00F624A3"/>
    <w:rsid w:val="00F6259A"/>
    <w:rsid w:val="00F626D7"/>
    <w:rsid w:val="00F62720"/>
    <w:rsid w:val="00F62810"/>
    <w:rsid w:val="00F62AFB"/>
    <w:rsid w:val="00F62E1E"/>
    <w:rsid w:val="00F63227"/>
    <w:rsid w:val="00F632AA"/>
    <w:rsid w:val="00F634B4"/>
    <w:rsid w:val="00F63625"/>
    <w:rsid w:val="00F637C2"/>
    <w:rsid w:val="00F6390C"/>
    <w:rsid w:val="00F63B29"/>
    <w:rsid w:val="00F63BE8"/>
    <w:rsid w:val="00F63C1F"/>
    <w:rsid w:val="00F63D29"/>
    <w:rsid w:val="00F63F6A"/>
    <w:rsid w:val="00F64099"/>
    <w:rsid w:val="00F64123"/>
    <w:rsid w:val="00F642EC"/>
    <w:rsid w:val="00F64516"/>
    <w:rsid w:val="00F6464F"/>
    <w:rsid w:val="00F64677"/>
    <w:rsid w:val="00F64D21"/>
    <w:rsid w:val="00F64FF5"/>
    <w:rsid w:val="00F6509A"/>
    <w:rsid w:val="00F65253"/>
    <w:rsid w:val="00F65306"/>
    <w:rsid w:val="00F655EC"/>
    <w:rsid w:val="00F655F9"/>
    <w:rsid w:val="00F656CB"/>
    <w:rsid w:val="00F657D4"/>
    <w:rsid w:val="00F65974"/>
    <w:rsid w:val="00F65CB0"/>
    <w:rsid w:val="00F6600B"/>
    <w:rsid w:val="00F660B0"/>
    <w:rsid w:val="00F665E6"/>
    <w:rsid w:val="00F6669F"/>
    <w:rsid w:val="00F666AE"/>
    <w:rsid w:val="00F66835"/>
    <w:rsid w:val="00F66CFC"/>
    <w:rsid w:val="00F66D57"/>
    <w:rsid w:val="00F66DA2"/>
    <w:rsid w:val="00F66EFC"/>
    <w:rsid w:val="00F6738E"/>
    <w:rsid w:val="00F67936"/>
    <w:rsid w:val="00F67B58"/>
    <w:rsid w:val="00F67DE8"/>
    <w:rsid w:val="00F702D4"/>
    <w:rsid w:val="00F70331"/>
    <w:rsid w:val="00F70385"/>
    <w:rsid w:val="00F705C8"/>
    <w:rsid w:val="00F70663"/>
    <w:rsid w:val="00F70AA9"/>
    <w:rsid w:val="00F71047"/>
    <w:rsid w:val="00F710DA"/>
    <w:rsid w:val="00F711B0"/>
    <w:rsid w:val="00F7153A"/>
    <w:rsid w:val="00F7173C"/>
    <w:rsid w:val="00F71923"/>
    <w:rsid w:val="00F71DFF"/>
    <w:rsid w:val="00F71E9D"/>
    <w:rsid w:val="00F71FBF"/>
    <w:rsid w:val="00F71FF3"/>
    <w:rsid w:val="00F72434"/>
    <w:rsid w:val="00F724D3"/>
    <w:rsid w:val="00F728DB"/>
    <w:rsid w:val="00F729F4"/>
    <w:rsid w:val="00F72BE0"/>
    <w:rsid w:val="00F72C20"/>
    <w:rsid w:val="00F72C7E"/>
    <w:rsid w:val="00F72F8A"/>
    <w:rsid w:val="00F7350F"/>
    <w:rsid w:val="00F73640"/>
    <w:rsid w:val="00F739EB"/>
    <w:rsid w:val="00F73C92"/>
    <w:rsid w:val="00F73E70"/>
    <w:rsid w:val="00F73F82"/>
    <w:rsid w:val="00F7439A"/>
    <w:rsid w:val="00F74721"/>
    <w:rsid w:val="00F74753"/>
    <w:rsid w:val="00F74AA3"/>
    <w:rsid w:val="00F74D17"/>
    <w:rsid w:val="00F754A6"/>
    <w:rsid w:val="00F754D1"/>
    <w:rsid w:val="00F7550A"/>
    <w:rsid w:val="00F755FA"/>
    <w:rsid w:val="00F75903"/>
    <w:rsid w:val="00F75B3B"/>
    <w:rsid w:val="00F75BB4"/>
    <w:rsid w:val="00F75E5C"/>
    <w:rsid w:val="00F75FBC"/>
    <w:rsid w:val="00F761D3"/>
    <w:rsid w:val="00F76455"/>
    <w:rsid w:val="00F765FB"/>
    <w:rsid w:val="00F76745"/>
    <w:rsid w:val="00F76858"/>
    <w:rsid w:val="00F768B4"/>
    <w:rsid w:val="00F76A6E"/>
    <w:rsid w:val="00F76A76"/>
    <w:rsid w:val="00F76C12"/>
    <w:rsid w:val="00F76EE4"/>
    <w:rsid w:val="00F770B7"/>
    <w:rsid w:val="00F77255"/>
    <w:rsid w:val="00F77579"/>
    <w:rsid w:val="00F776DA"/>
    <w:rsid w:val="00F77E5C"/>
    <w:rsid w:val="00F80484"/>
    <w:rsid w:val="00F804CD"/>
    <w:rsid w:val="00F807CF"/>
    <w:rsid w:val="00F80B89"/>
    <w:rsid w:val="00F80E73"/>
    <w:rsid w:val="00F81551"/>
    <w:rsid w:val="00F81690"/>
    <w:rsid w:val="00F81A0C"/>
    <w:rsid w:val="00F8205D"/>
    <w:rsid w:val="00F8236B"/>
    <w:rsid w:val="00F82482"/>
    <w:rsid w:val="00F8253A"/>
    <w:rsid w:val="00F829E8"/>
    <w:rsid w:val="00F82B39"/>
    <w:rsid w:val="00F82EA9"/>
    <w:rsid w:val="00F8316B"/>
    <w:rsid w:val="00F831CF"/>
    <w:rsid w:val="00F83529"/>
    <w:rsid w:val="00F83620"/>
    <w:rsid w:val="00F83810"/>
    <w:rsid w:val="00F838BE"/>
    <w:rsid w:val="00F839B0"/>
    <w:rsid w:val="00F83B14"/>
    <w:rsid w:val="00F83CF6"/>
    <w:rsid w:val="00F84154"/>
    <w:rsid w:val="00F842C3"/>
    <w:rsid w:val="00F8441A"/>
    <w:rsid w:val="00F8448C"/>
    <w:rsid w:val="00F845A0"/>
    <w:rsid w:val="00F845D8"/>
    <w:rsid w:val="00F8463D"/>
    <w:rsid w:val="00F846A0"/>
    <w:rsid w:val="00F8481E"/>
    <w:rsid w:val="00F848D2"/>
    <w:rsid w:val="00F84BEF"/>
    <w:rsid w:val="00F85915"/>
    <w:rsid w:val="00F85AF7"/>
    <w:rsid w:val="00F85B60"/>
    <w:rsid w:val="00F85D43"/>
    <w:rsid w:val="00F8617A"/>
    <w:rsid w:val="00F861C2"/>
    <w:rsid w:val="00F86445"/>
    <w:rsid w:val="00F8698D"/>
    <w:rsid w:val="00F86A1C"/>
    <w:rsid w:val="00F86D06"/>
    <w:rsid w:val="00F870CC"/>
    <w:rsid w:val="00F873C2"/>
    <w:rsid w:val="00F8773B"/>
    <w:rsid w:val="00F877DA"/>
    <w:rsid w:val="00F87B53"/>
    <w:rsid w:val="00F87B65"/>
    <w:rsid w:val="00F87DC7"/>
    <w:rsid w:val="00F9032B"/>
    <w:rsid w:val="00F9046D"/>
    <w:rsid w:val="00F90943"/>
    <w:rsid w:val="00F90A45"/>
    <w:rsid w:val="00F90B0B"/>
    <w:rsid w:val="00F91618"/>
    <w:rsid w:val="00F9162D"/>
    <w:rsid w:val="00F918F3"/>
    <w:rsid w:val="00F91C94"/>
    <w:rsid w:val="00F91F85"/>
    <w:rsid w:val="00F9200D"/>
    <w:rsid w:val="00F92148"/>
    <w:rsid w:val="00F921E7"/>
    <w:rsid w:val="00F92477"/>
    <w:rsid w:val="00F92727"/>
    <w:rsid w:val="00F92DEB"/>
    <w:rsid w:val="00F92F35"/>
    <w:rsid w:val="00F92F94"/>
    <w:rsid w:val="00F92FEB"/>
    <w:rsid w:val="00F933DA"/>
    <w:rsid w:val="00F93557"/>
    <w:rsid w:val="00F93674"/>
    <w:rsid w:val="00F93B66"/>
    <w:rsid w:val="00F93C9B"/>
    <w:rsid w:val="00F93CE9"/>
    <w:rsid w:val="00F93D7B"/>
    <w:rsid w:val="00F93EC1"/>
    <w:rsid w:val="00F943DD"/>
    <w:rsid w:val="00F94519"/>
    <w:rsid w:val="00F94768"/>
    <w:rsid w:val="00F94891"/>
    <w:rsid w:val="00F94D13"/>
    <w:rsid w:val="00F94DBC"/>
    <w:rsid w:val="00F95068"/>
    <w:rsid w:val="00F955F0"/>
    <w:rsid w:val="00F95632"/>
    <w:rsid w:val="00F95873"/>
    <w:rsid w:val="00F95905"/>
    <w:rsid w:val="00F95B84"/>
    <w:rsid w:val="00F95D0C"/>
    <w:rsid w:val="00F95FDB"/>
    <w:rsid w:val="00F96125"/>
    <w:rsid w:val="00F96293"/>
    <w:rsid w:val="00F96440"/>
    <w:rsid w:val="00F9687D"/>
    <w:rsid w:val="00F96AFB"/>
    <w:rsid w:val="00F97206"/>
    <w:rsid w:val="00F972B6"/>
    <w:rsid w:val="00F975E6"/>
    <w:rsid w:val="00F977AF"/>
    <w:rsid w:val="00F977D4"/>
    <w:rsid w:val="00F97E78"/>
    <w:rsid w:val="00F97F22"/>
    <w:rsid w:val="00F97F93"/>
    <w:rsid w:val="00FA0452"/>
    <w:rsid w:val="00FA0899"/>
    <w:rsid w:val="00FA0934"/>
    <w:rsid w:val="00FA0C55"/>
    <w:rsid w:val="00FA0DA1"/>
    <w:rsid w:val="00FA0E8B"/>
    <w:rsid w:val="00FA100B"/>
    <w:rsid w:val="00FA131C"/>
    <w:rsid w:val="00FA13B2"/>
    <w:rsid w:val="00FA15F6"/>
    <w:rsid w:val="00FA188A"/>
    <w:rsid w:val="00FA1906"/>
    <w:rsid w:val="00FA1C22"/>
    <w:rsid w:val="00FA1D08"/>
    <w:rsid w:val="00FA1D0B"/>
    <w:rsid w:val="00FA24A0"/>
    <w:rsid w:val="00FA2AD7"/>
    <w:rsid w:val="00FA2BF6"/>
    <w:rsid w:val="00FA2D92"/>
    <w:rsid w:val="00FA2E5F"/>
    <w:rsid w:val="00FA32C9"/>
    <w:rsid w:val="00FA34D1"/>
    <w:rsid w:val="00FA35E6"/>
    <w:rsid w:val="00FA3AE4"/>
    <w:rsid w:val="00FA42D5"/>
    <w:rsid w:val="00FA44B7"/>
    <w:rsid w:val="00FA46DF"/>
    <w:rsid w:val="00FA49C3"/>
    <w:rsid w:val="00FA4A9A"/>
    <w:rsid w:val="00FA4BB0"/>
    <w:rsid w:val="00FA4CFE"/>
    <w:rsid w:val="00FA5000"/>
    <w:rsid w:val="00FA5058"/>
    <w:rsid w:val="00FA54D5"/>
    <w:rsid w:val="00FA551F"/>
    <w:rsid w:val="00FA56FD"/>
    <w:rsid w:val="00FA584D"/>
    <w:rsid w:val="00FA5D8E"/>
    <w:rsid w:val="00FA5F07"/>
    <w:rsid w:val="00FA641F"/>
    <w:rsid w:val="00FA6AF0"/>
    <w:rsid w:val="00FA6FED"/>
    <w:rsid w:val="00FA70CD"/>
    <w:rsid w:val="00FA70F1"/>
    <w:rsid w:val="00FA720A"/>
    <w:rsid w:val="00FA7433"/>
    <w:rsid w:val="00FA74C5"/>
    <w:rsid w:val="00FA75B8"/>
    <w:rsid w:val="00FA766A"/>
    <w:rsid w:val="00FA7976"/>
    <w:rsid w:val="00FA79FA"/>
    <w:rsid w:val="00FA7DE1"/>
    <w:rsid w:val="00FA7E01"/>
    <w:rsid w:val="00FA7E20"/>
    <w:rsid w:val="00FA7E3C"/>
    <w:rsid w:val="00FB01D1"/>
    <w:rsid w:val="00FB0634"/>
    <w:rsid w:val="00FB0809"/>
    <w:rsid w:val="00FB0B26"/>
    <w:rsid w:val="00FB0D0D"/>
    <w:rsid w:val="00FB1328"/>
    <w:rsid w:val="00FB1882"/>
    <w:rsid w:val="00FB1BEC"/>
    <w:rsid w:val="00FB1C3F"/>
    <w:rsid w:val="00FB1E72"/>
    <w:rsid w:val="00FB1EEA"/>
    <w:rsid w:val="00FB1F27"/>
    <w:rsid w:val="00FB2077"/>
    <w:rsid w:val="00FB242F"/>
    <w:rsid w:val="00FB2576"/>
    <w:rsid w:val="00FB26BF"/>
    <w:rsid w:val="00FB288B"/>
    <w:rsid w:val="00FB2A9C"/>
    <w:rsid w:val="00FB2ADC"/>
    <w:rsid w:val="00FB2B8A"/>
    <w:rsid w:val="00FB2FE0"/>
    <w:rsid w:val="00FB31BD"/>
    <w:rsid w:val="00FB3221"/>
    <w:rsid w:val="00FB3240"/>
    <w:rsid w:val="00FB3673"/>
    <w:rsid w:val="00FB37EC"/>
    <w:rsid w:val="00FB3816"/>
    <w:rsid w:val="00FB3939"/>
    <w:rsid w:val="00FB3B76"/>
    <w:rsid w:val="00FB3D50"/>
    <w:rsid w:val="00FB3D70"/>
    <w:rsid w:val="00FB3E43"/>
    <w:rsid w:val="00FB3F48"/>
    <w:rsid w:val="00FB40EC"/>
    <w:rsid w:val="00FB4141"/>
    <w:rsid w:val="00FB41C1"/>
    <w:rsid w:val="00FB42EE"/>
    <w:rsid w:val="00FB43BE"/>
    <w:rsid w:val="00FB4445"/>
    <w:rsid w:val="00FB451F"/>
    <w:rsid w:val="00FB4733"/>
    <w:rsid w:val="00FB4877"/>
    <w:rsid w:val="00FB4A01"/>
    <w:rsid w:val="00FB4AC0"/>
    <w:rsid w:val="00FB4C4D"/>
    <w:rsid w:val="00FB4CD0"/>
    <w:rsid w:val="00FB4E8E"/>
    <w:rsid w:val="00FB4F43"/>
    <w:rsid w:val="00FB5010"/>
    <w:rsid w:val="00FB5374"/>
    <w:rsid w:val="00FB555C"/>
    <w:rsid w:val="00FB5C84"/>
    <w:rsid w:val="00FB5D06"/>
    <w:rsid w:val="00FB5D8B"/>
    <w:rsid w:val="00FB5F75"/>
    <w:rsid w:val="00FB6141"/>
    <w:rsid w:val="00FB6325"/>
    <w:rsid w:val="00FB676C"/>
    <w:rsid w:val="00FB690A"/>
    <w:rsid w:val="00FB6AB1"/>
    <w:rsid w:val="00FB7248"/>
    <w:rsid w:val="00FB7296"/>
    <w:rsid w:val="00FB7933"/>
    <w:rsid w:val="00FB7AAC"/>
    <w:rsid w:val="00FB7B51"/>
    <w:rsid w:val="00FB7F54"/>
    <w:rsid w:val="00FC01A4"/>
    <w:rsid w:val="00FC0235"/>
    <w:rsid w:val="00FC0315"/>
    <w:rsid w:val="00FC036D"/>
    <w:rsid w:val="00FC03E0"/>
    <w:rsid w:val="00FC0B6B"/>
    <w:rsid w:val="00FC0DD7"/>
    <w:rsid w:val="00FC0F46"/>
    <w:rsid w:val="00FC1AB3"/>
    <w:rsid w:val="00FC1AB9"/>
    <w:rsid w:val="00FC1C69"/>
    <w:rsid w:val="00FC207F"/>
    <w:rsid w:val="00FC20E2"/>
    <w:rsid w:val="00FC23DB"/>
    <w:rsid w:val="00FC264E"/>
    <w:rsid w:val="00FC29F1"/>
    <w:rsid w:val="00FC2DFF"/>
    <w:rsid w:val="00FC31BB"/>
    <w:rsid w:val="00FC3377"/>
    <w:rsid w:val="00FC3433"/>
    <w:rsid w:val="00FC3504"/>
    <w:rsid w:val="00FC353A"/>
    <w:rsid w:val="00FC358A"/>
    <w:rsid w:val="00FC35FD"/>
    <w:rsid w:val="00FC3865"/>
    <w:rsid w:val="00FC39CE"/>
    <w:rsid w:val="00FC3D9F"/>
    <w:rsid w:val="00FC3DA3"/>
    <w:rsid w:val="00FC3E05"/>
    <w:rsid w:val="00FC3E14"/>
    <w:rsid w:val="00FC410A"/>
    <w:rsid w:val="00FC4368"/>
    <w:rsid w:val="00FC4416"/>
    <w:rsid w:val="00FC455C"/>
    <w:rsid w:val="00FC48D6"/>
    <w:rsid w:val="00FC4AB5"/>
    <w:rsid w:val="00FC4D92"/>
    <w:rsid w:val="00FC4E73"/>
    <w:rsid w:val="00FC4F3B"/>
    <w:rsid w:val="00FC5786"/>
    <w:rsid w:val="00FC5EC6"/>
    <w:rsid w:val="00FC6295"/>
    <w:rsid w:val="00FC653A"/>
    <w:rsid w:val="00FC661C"/>
    <w:rsid w:val="00FC67BE"/>
    <w:rsid w:val="00FC67FE"/>
    <w:rsid w:val="00FC688A"/>
    <w:rsid w:val="00FC6AEC"/>
    <w:rsid w:val="00FC6C96"/>
    <w:rsid w:val="00FC701B"/>
    <w:rsid w:val="00FC703E"/>
    <w:rsid w:val="00FC71D9"/>
    <w:rsid w:val="00FC790E"/>
    <w:rsid w:val="00FC7922"/>
    <w:rsid w:val="00FC79D3"/>
    <w:rsid w:val="00FC7CB1"/>
    <w:rsid w:val="00FD07C9"/>
    <w:rsid w:val="00FD09B7"/>
    <w:rsid w:val="00FD0A86"/>
    <w:rsid w:val="00FD0BC7"/>
    <w:rsid w:val="00FD0C1B"/>
    <w:rsid w:val="00FD1304"/>
    <w:rsid w:val="00FD1521"/>
    <w:rsid w:val="00FD17CD"/>
    <w:rsid w:val="00FD2029"/>
    <w:rsid w:val="00FD2240"/>
    <w:rsid w:val="00FD2341"/>
    <w:rsid w:val="00FD2612"/>
    <w:rsid w:val="00FD26AD"/>
    <w:rsid w:val="00FD2927"/>
    <w:rsid w:val="00FD2B69"/>
    <w:rsid w:val="00FD2D53"/>
    <w:rsid w:val="00FD2F1A"/>
    <w:rsid w:val="00FD3468"/>
    <w:rsid w:val="00FD38C2"/>
    <w:rsid w:val="00FD3B64"/>
    <w:rsid w:val="00FD3B81"/>
    <w:rsid w:val="00FD3DDB"/>
    <w:rsid w:val="00FD3E9B"/>
    <w:rsid w:val="00FD3F44"/>
    <w:rsid w:val="00FD3F73"/>
    <w:rsid w:val="00FD4175"/>
    <w:rsid w:val="00FD44DA"/>
    <w:rsid w:val="00FD46DC"/>
    <w:rsid w:val="00FD4965"/>
    <w:rsid w:val="00FD4B06"/>
    <w:rsid w:val="00FD4C25"/>
    <w:rsid w:val="00FD4DC6"/>
    <w:rsid w:val="00FD4E9D"/>
    <w:rsid w:val="00FD5503"/>
    <w:rsid w:val="00FD57BC"/>
    <w:rsid w:val="00FD5803"/>
    <w:rsid w:val="00FD59EF"/>
    <w:rsid w:val="00FD636F"/>
    <w:rsid w:val="00FD659E"/>
    <w:rsid w:val="00FD67BD"/>
    <w:rsid w:val="00FD6A3D"/>
    <w:rsid w:val="00FD6C2C"/>
    <w:rsid w:val="00FD7234"/>
    <w:rsid w:val="00FD73E0"/>
    <w:rsid w:val="00FD7AAA"/>
    <w:rsid w:val="00FD7CE3"/>
    <w:rsid w:val="00FD7DB7"/>
    <w:rsid w:val="00FE0094"/>
    <w:rsid w:val="00FE052F"/>
    <w:rsid w:val="00FE05C4"/>
    <w:rsid w:val="00FE06E9"/>
    <w:rsid w:val="00FE0809"/>
    <w:rsid w:val="00FE08CB"/>
    <w:rsid w:val="00FE0C15"/>
    <w:rsid w:val="00FE10B9"/>
    <w:rsid w:val="00FE14E8"/>
    <w:rsid w:val="00FE1AFB"/>
    <w:rsid w:val="00FE1FF3"/>
    <w:rsid w:val="00FE2065"/>
    <w:rsid w:val="00FE212B"/>
    <w:rsid w:val="00FE23E6"/>
    <w:rsid w:val="00FE24C1"/>
    <w:rsid w:val="00FE26CC"/>
    <w:rsid w:val="00FE27F5"/>
    <w:rsid w:val="00FE2E4A"/>
    <w:rsid w:val="00FE33F7"/>
    <w:rsid w:val="00FE365B"/>
    <w:rsid w:val="00FE369E"/>
    <w:rsid w:val="00FE3A90"/>
    <w:rsid w:val="00FE3B18"/>
    <w:rsid w:val="00FE3E5B"/>
    <w:rsid w:val="00FE4451"/>
    <w:rsid w:val="00FE48C2"/>
    <w:rsid w:val="00FE491C"/>
    <w:rsid w:val="00FE494C"/>
    <w:rsid w:val="00FE4AE0"/>
    <w:rsid w:val="00FE4CF1"/>
    <w:rsid w:val="00FE4FBB"/>
    <w:rsid w:val="00FE50B4"/>
    <w:rsid w:val="00FE5179"/>
    <w:rsid w:val="00FE52BB"/>
    <w:rsid w:val="00FE5300"/>
    <w:rsid w:val="00FE53FB"/>
    <w:rsid w:val="00FE5615"/>
    <w:rsid w:val="00FE5B62"/>
    <w:rsid w:val="00FE5C5F"/>
    <w:rsid w:val="00FE5CE1"/>
    <w:rsid w:val="00FE5DA2"/>
    <w:rsid w:val="00FE5E01"/>
    <w:rsid w:val="00FE62BE"/>
    <w:rsid w:val="00FE6337"/>
    <w:rsid w:val="00FE66D7"/>
    <w:rsid w:val="00FE69F0"/>
    <w:rsid w:val="00FE6ABB"/>
    <w:rsid w:val="00FE6AF1"/>
    <w:rsid w:val="00FE6C68"/>
    <w:rsid w:val="00FE6DE7"/>
    <w:rsid w:val="00FE6DEB"/>
    <w:rsid w:val="00FE6E99"/>
    <w:rsid w:val="00FE70CC"/>
    <w:rsid w:val="00FE750E"/>
    <w:rsid w:val="00FE7765"/>
    <w:rsid w:val="00FE7782"/>
    <w:rsid w:val="00FE7787"/>
    <w:rsid w:val="00FE788D"/>
    <w:rsid w:val="00FE7A49"/>
    <w:rsid w:val="00FE7E50"/>
    <w:rsid w:val="00FE7F94"/>
    <w:rsid w:val="00FF0187"/>
    <w:rsid w:val="00FF01C1"/>
    <w:rsid w:val="00FF0210"/>
    <w:rsid w:val="00FF03DD"/>
    <w:rsid w:val="00FF05BE"/>
    <w:rsid w:val="00FF0632"/>
    <w:rsid w:val="00FF0F2C"/>
    <w:rsid w:val="00FF19C0"/>
    <w:rsid w:val="00FF19F9"/>
    <w:rsid w:val="00FF1EAF"/>
    <w:rsid w:val="00FF1F14"/>
    <w:rsid w:val="00FF2592"/>
    <w:rsid w:val="00FF2709"/>
    <w:rsid w:val="00FF33F4"/>
    <w:rsid w:val="00FF36FB"/>
    <w:rsid w:val="00FF388B"/>
    <w:rsid w:val="00FF39A4"/>
    <w:rsid w:val="00FF39DB"/>
    <w:rsid w:val="00FF3B0A"/>
    <w:rsid w:val="00FF3BDF"/>
    <w:rsid w:val="00FF3F0F"/>
    <w:rsid w:val="00FF3FE9"/>
    <w:rsid w:val="00FF40C4"/>
    <w:rsid w:val="00FF429F"/>
    <w:rsid w:val="00FF4798"/>
    <w:rsid w:val="00FF4930"/>
    <w:rsid w:val="00FF49EB"/>
    <w:rsid w:val="00FF4A5A"/>
    <w:rsid w:val="00FF4CCB"/>
    <w:rsid w:val="00FF50BF"/>
    <w:rsid w:val="00FF514E"/>
    <w:rsid w:val="00FF52A3"/>
    <w:rsid w:val="00FF5559"/>
    <w:rsid w:val="00FF5ACA"/>
    <w:rsid w:val="00FF5B71"/>
    <w:rsid w:val="00FF5C67"/>
    <w:rsid w:val="00FF5D6C"/>
    <w:rsid w:val="00FF5EB3"/>
    <w:rsid w:val="00FF6290"/>
    <w:rsid w:val="00FF656E"/>
    <w:rsid w:val="00FF695C"/>
    <w:rsid w:val="00FF6C15"/>
    <w:rsid w:val="00FF6EFA"/>
    <w:rsid w:val="00FF73D8"/>
    <w:rsid w:val="00FF7535"/>
    <w:rsid w:val="00FF755A"/>
    <w:rsid w:val="00FF78A0"/>
    <w:rsid w:val="00FF7DA4"/>
    <w:rsid w:val="00FF7DB2"/>
    <w:rsid w:val="04EB042F"/>
    <w:rsid w:val="0B701407"/>
    <w:rsid w:val="154C1761"/>
    <w:rsid w:val="1AC92B69"/>
    <w:rsid w:val="1FB21C9F"/>
    <w:rsid w:val="2B5F76C0"/>
    <w:rsid w:val="3ADB0F49"/>
    <w:rsid w:val="51A76A58"/>
    <w:rsid w:val="55320D2F"/>
    <w:rsid w:val="563D032C"/>
    <w:rsid w:val="5D5B4489"/>
    <w:rsid w:val="73F7D9F6"/>
  </w:rsids>
  <m:mathPr>
    <m:mathFont m:val="Cambria Math"/>
    <m:brkBin m:val="before"/>
    <m:brkBinSub m:val="--"/>
    <m:smallFrac m:val="0"/>
    <m:dispDef/>
    <m:lMargin m:val="0"/>
    <m:rMargin m:val="0"/>
    <m:defJc m:val="centerGroup"/>
    <m:wrapIndent m:val="1440"/>
    <m:intLim m:val="subSup"/>
    <m:naryLim m:val="undOvr"/>
  </m:mathPr>
  <w:themeFontLang w:val="en-US" w:eastAsia="zh-CN" w:bidi="ar-SA"/>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3295A5DD"/>
  <w15:docId w15:val="{7C419086-7D93-4BD9-85BD-D111952057C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imes New Roman" w:eastAsia="SimSun" w:hAnsi="Times New Roman" w:cs="Times New Roman"/>
        <w:lang w:val="en-US" w:eastAsia="zh-CN"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iPriority="0" w:qFormat="1"/>
    <w:lsdException w:name="header" w:uiPriority="0" w:qFormat="1"/>
    <w:lsdException w:name="footer" w:uiPriority="0" w:qFormat="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iPriority="0" w:qFormat="1"/>
    <w:lsdException w:name="annotation reference" w:uiPriority="0"/>
    <w:lsdException w:name="line number" w:uiPriority="0" w:qFormat="1"/>
    <w:lsdException w:name="page number" w:uiPriority="0" w:qFormat="1"/>
    <w:lsdException w:name="endnote reference" w:semiHidden="1" w:uiPriority="0" w:qFormat="1"/>
    <w:lsdException w:name="endnote text" w:semiHidden="1" w:uiPriority="0" w:qFormat="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uiPriority="0" w:qFormat="1"/>
    <w:lsdException w:name="FollowedHyperlink" w:uiPriority="0" w:qFormat="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uiPriority="0" w:qFormat="1"/>
    <w:lsdException w:name="HTML Address" w:semiHidden="1" w:unhideWhenUsed="1"/>
    <w:lsdException w:name="HTML Cite" w:uiPriority="0" w:qFormat="1"/>
    <w:lsdException w:name="HTML Code" w:uiPriority="0" w:qFormat="1"/>
    <w:lsdException w:name="HTML Definition" w:uiPriority="0" w:qFormat="1"/>
    <w:lsdException w:name="HTML Keyboard" w:uiPriority="0" w:qFormat="1"/>
    <w:lsdException w:name="HTML Preformatted" w:uiPriority="0" w:qFormat="1"/>
    <w:lsdException w:name="HTML Sample" w:uiPriority="0" w:qFormat="1"/>
    <w:lsdException w:name="HTML Typewriter" w:uiPriority="0" w:qFormat="1"/>
    <w:lsdException w:name="HTML Variable" w:uiPriority="0" w:qFormat="1"/>
    <w:lsdException w:name="Normal Table" w:semiHidden="1" w:unhideWhenUsed="1"/>
    <w:lsdException w:name="annotation subject" w:semiHidden="1" w:unhideWhenUsed="1" w:qFormat="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iPriority="0"/>
    <w:lsdException w:name="Table Grid" w:uiPriority="0"/>
    <w:lsdException w:name="Table Theme" w:semiHidden="1" w:unhideWhenUsed="1"/>
    <w:lsdException w:name="Placeholder Text" w:semiHidden="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9A3A8B"/>
    <w:rPr>
      <w:rFonts w:eastAsia="Times New Roman"/>
      <w:sz w:val="24"/>
      <w:szCs w:val="24"/>
    </w:rPr>
  </w:style>
  <w:style w:type="paragraph" w:styleId="Heading1">
    <w:name w:val="heading 1"/>
    <w:basedOn w:val="Normal"/>
    <w:next w:val="Normal"/>
    <w:link w:val="Heading1Char"/>
    <w:uiPriority w:val="9"/>
    <w:qFormat/>
    <w:pPr>
      <w:keepNext/>
      <w:keepLines/>
      <w:spacing w:before="240"/>
      <w:outlineLvl w:val="0"/>
    </w:pPr>
    <w:rPr>
      <w:rFonts w:asciiTheme="majorHAnsi" w:eastAsiaTheme="majorEastAsia" w:hAnsiTheme="majorHAnsi" w:cstheme="majorBidi"/>
      <w:color w:val="2F5496" w:themeColor="accent1" w:themeShade="BF"/>
      <w:sz w:val="32"/>
      <w:szCs w:val="32"/>
      <w:lang w:eastAsia="en-US"/>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CommentText">
    <w:name w:val="annotation text"/>
    <w:basedOn w:val="Normal"/>
    <w:link w:val="CommentTextChar"/>
    <w:semiHidden/>
    <w:qFormat/>
    <w:rPr>
      <w:sz w:val="20"/>
      <w:szCs w:val="20"/>
      <w:lang w:eastAsia="en-US"/>
    </w:rPr>
  </w:style>
  <w:style w:type="paragraph" w:styleId="EndnoteText">
    <w:name w:val="endnote text"/>
    <w:basedOn w:val="Normal"/>
    <w:link w:val="EndnoteTextChar"/>
    <w:semiHidden/>
    <w:qFormat/>
    <w:rPr>
      <w:rFonts w:ascii="Cambria" w:eastAsia="Cambria" w:hAnsi="Cambria"/>
      <w:sz w:val="20"/>
      <w:szCs w:val="20"/>
      <w:lang w:eastAsia="en-US"/>
    </w:rPr>
  </w:style>
  <w:style w:type="paragraph" w:styleId="BalloonText">
    <w:name w:val="Balloon Text"/>
    <w:basedOn w:val="Normal"/>
    <w:link w:val="BalloonTextChar"/>
    <w:semiHidden/>
    <w:rPr>
      <w:rFonts w:ascii="Lucida Grande" w:hAnsi="Lucida Grande"/>
      <w:sz w:val="18"/>
      <w:szCs w:val="18"/>
      <w:lang w:eastAsia="en-US"/>
    </w:rPr>
  </w:style>
  <w:style w:type="paragraph" w:styleId="Footer">
    <w:name w:val="footer"/>
    <w:basedOn w:val="Normal"/>
    <w:link w:val="FooterChar"/>
    <w:qFormat/>
    <w:pPr>
      <w:tabs>
        <w:tab w:val="center" w:pos="4320"/>
        <w:tab w:val="right" w:pos="8640"/>
      </w:tabs>
    </w:pPr>
    <w:rPr>
      <w:sz w:val="20"/>
      <w:szCs w:val="20"/>
      <w:lang w:eastAsia="en-US"/>
    </w:rPr>
  </w:style>
  <w:style w:type="paragraph" w:styleId="Header">
    <w:name w:val="header"/>
    <w:basedOn w:val="Normal"/>
    <w:link w:val="HeaderChar"/>
    <w:qFormat/>
    <w:pPr>
      <w:tabs>
        <w:tab w:val="center" w:pos="4320"/>
        <w:tab w:val="right" w:pos="8640"/>
      </w:tabs>
    </w:pPr>
    <w:rPr>
      <w:sz w:val="20"/>
      <w:szCs w:val="20"/>
      <w:lang w:eastAsia="en-US"/>
    </w:rPr>
  </w:style>
  <w:style w:type="paragraph" w:styleId="HTMLPreformatted">
    <w:name w:val="HTML Preformatted"/>
    <w:basedOn w:val="Normal"/>
    <w:link w:val="HTMLPreformattedChar"/>
    <w:qFormat/>
    <w:rPr>
      <w:rFonts w:ascii="Consolas" w:hAnsi="Consolas"/>
      <w:sz w:val="20"/>
      <w:szCs w:val="20"/>
      <w:lang w:eastAsia="en-US"/>
    </w:rPr>
  </w:style>
  <w:style w:type="paragraph" w:styleId="CommentSubject">
    <w:name w:val="annotation subject"/>
    <w:basedOn w:val="CommentText"/>
    <w:next w:val="CommentText"/>
    <w:link w:val="CommentSubjectChar"/>
    <w:uiPriority w:val="99"/>
    <w:semiHidden/>
    <w:unhideWhenUsed/>
    <w:qFormat/>
    <w:rPr>
      <w:b/>
      <w:bCs/>
    </w:rPr>
  </w:style>
  <w:style w:type="table" w:styleId="TableGrid">
    <w:name w:val="Table Grid"/>
    <w:basedOn w:val="TableNormal"/>
    <w:rPr>
      <w:rFonts w:ascii="Times" w:eastAsia="Times New Roman" w:hAnsi="Times"/>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Strong">
    <w:name w:val="Strong"/>
    <w:uiPriority w:val="22"/>
    <w:qFormat/>
    <w:rPr>
      <w:b/>
      <w:bCs/>
    </w:rPr>
  </w:style>
  <w:style w:type="character" w:styleId="EndnoteReference">
    <w:name w:val="endnote reference"/>
    <w:semiHidden/>
    <w:qFormat/>
    <w:rPr>
      <w:vertAlign w:val="superscript"/>
    </w:rPr>
  </w:style>
  <w:style w:type="character" w:styleId="PageNumber">
    <w:name w:val="page number"/>
    <w:basedOn w:val="DefaultParagraphFont"/>
    <w:qFormat/>
  </w:style>
  <w:style w:type="character" w:styleId="FollowedHyperlink">
    <w:name w:val="FollowedHyperlink"/>
    <w:qFormat/>
    <w:rPr>
      <w:color w:val="800080"/>
      <w:u w:val="single"/>
    </w:rPr>
  </w:style>
  <w:style w:type="character" w:styleId="Emphasis">
    <w:name w:val="Emphasis"/>
    <w:uiPriority w:val="20"/>
    <w:qFormat/>
    <w:rPr>
      <w:i/>
      <w:iCs/>
    </w:rPr>
  </w:style>
  <w:style w:type="character" w:styleId="LineNumber">
    <w:name w:val="line number"/>
    <w:basedOn w:val="DefaultParagraphFont"/>
    <w:qFormat/>
  </w:style>
  <w:style w:type="character" w:styleId="HTMLDefinition">
    <w:name w:val="HTML Definition"/>
    <w:qFormat/>
    <w:rPr>
      <w:i/>
      <w:iCs/>
    </w:rPr>
  </w:style>
  <w:style w:type="character" w:styleId="HTMLTypewriter">
    <w:name w:val="HTML Typewriter"/>
    <w:qFormat/>
    <w:rPr>
      <w:rFonts w:ascii="Courier New" w:hAnsi="Courier New" w:cs="Courier New"/>
      <w:sz w:val="20"/>
      <w:szCs w:val="20"/>
    </w:rPr>
  </w:style>
  <w:style w:type="character" w:styleId="HTMLAcronym">
    <w:name w:val="HTML Acronym"/>
    <w:basedOn w:val="DefaultParagraphFont"/>
    <w:qFormat/>
  </w:style>
  <w:style w:type="character" w:styleId="HTMLVariable">
    <w:name w:val="HTML Variable"/>
    <w:qFormat/>
    <w:rPr>
      <w:i/>
      <w:iCs/>
    </w:rPr>
  </w:style>
  <w:style w:type="character" w:styleId="Hyperlink">
    <w:name w:val="Hyperlink"/>
    <w:qFormat/>
    <w:rPr>
      <w:color w:val="0000FF"/>
      <w:u w:val="single"/>
    </w:rPr>
  </w:style>
  <w:style w:type="character" w:styleId="HTMLCode">
    <w:name w:val="HTML Code"/>
    <w:qFormat/>
    <w:rPr>
      <w:rFonts w:ascii="Courier New" w:hAnsi="Courier New" w:cs="Courier New"/>
      <w:sz w:val="20"/>
      <w:szCs w:val="20"/>
    </w:rPr>
  </w:style>
  <w:style w:type="character" w:styleId="CommentReference">
    <w:name w:val="annotation reference"/>
    <w:rPr>
      <w:sz w:val="18"/>
      <w:szCs w:val="18"/>
    </w:rPr>
  </w:style>
  <w:style w:type="character" w:styleId="HTMLCite">
    <w:name w:val="HTML Cite"/>
    <w:qFormat/>
    <w:rPr>
      <w:i/>
      <w:iCs/>
    </w:rPr>
  </w:style>
  <w:style w:type="character" w:styleId="FootnoteReference">
    <w:name w:val="footnote reference"/>
    <w:semiHidden/>
    <w:qFormat/>
    <w:rPr>
      <w:vertAlign w:val="superscript"/>
    </w:rPr>
  </w:style>
  <w:style w:type="character" w:styleId="HTMLKeyboard">
    <w:name w:val="HTML Keyboard"/>
    <w:qFormat/>
    <w:rPr>
      <w:rFonts w:ascii="Courier New" w:hAnsi="Courier New" w:cs="Courier New"/>
      <w:sz w:val="20"/>
      <w:szCs w:val="20"/>
    </w:rPr>
  </w:style>
  <w:style w:type="character" w:styleId="HTMLSample">
    <w:name w:val="HTML Sample"/>
    <w:qFormat/>
    <w:rPr>
      <w:rFonts w:ascii="Courier New" w:hAnsi="Courier New" w:cs="Courier New"/>
    </w:rPr>
  </w:style>
  <w:style w:type="character" w:customStyle="1" w:styleId="Heading1Char">
    <w:name w:val="Heading 1 Char"/>
    <w:basedOn w:val="DefaultParagraphFont"/>
    <w:link w:val="Heading1"/>
    <w:uiPriority w:val="9"/>
    <w:rPr>
      <w:rFonts w:asciiTheme="majorHAnsi" w:eastAsiaTheme="majorEastAsia" w:hAnsiTheme="majorHAnsi" w:cstheme="majorBidi"/>
      <w:color w:val="2F5496" w:themeColor="accent1" w:themeShade="BF"/>
      <w:sz w:val="32"/>
      <w:szCs w:val="32"/>
      <w:lang w:eastAsia="en-US"/>
    </w:rPr>
  </w:style>
  <w:style w:type="paragraph" w:customStyle="1" w:styleId="BaseText">
    <w:name w:val="Base_Text"/>
    <w:pPr>
      <w:spacing w:before="120"/>
    </w:pPr>
    <w:rPr>
      <w:rFonts w:eastAsia="Times New Roman"/>
      <w:sz w:val="24"/>
      <w:szCs w:val="24"/>
      <w:lang w:eastAsia="en-US"/>
    </w:rPr>
  </w:style>
  <w:style w:type="paragraph" w:customStyle="1" w:styleId="1stparatext">
    <w:name w:val="1st para text"/>
    <w:basedOn w:val="BaseText"/>
  </w:style>
  <w:style w:type="paragraph" w:customStyle="1" w:styleId="BaseHeading">
    <w:name w:val="Base_Heading"/>
    <w:pPr>
      <w:keepNext/>
      <w:spacing w:before="240"/>
      <w:outlineLvl w:val="0"/>
    </w:pPr>
    <w:rPr>
      <w:rFonts w:eastAsia="Times New Roman"/>
      <w:kern w:val="28"/>
      <w:sz w:val="28"/>
      <w:szCs w:val="28"/>
      <w:lang w:eastAsia="en-US"/>
    </w:rPr>
  </w:style>
  <w:style w:type="paragraph" w:customStyle="1" w:styleId="AbstractHead">
    <w:name w:val="Abstract Head"/>
    <w:basedOn w:val="BaseHeading"/>
  </w:style>
  <w:style w:type="paragraph" w:customStyle="1" w:styleId="AbstractSummary">
    <w:name w:val="Abstract/Summary"/>
    <w:basedOn w:val="BaseText"/>
  </w:style>
  <w:style w:type="paragraph" w:customStyle="1" w:styleId="Referencesandnotes">
    <w:name w:val="References and notes"/>
    <w:basedOn w:val="BaseText"/>
    <w:pPr>
      <w:ind w:left="720" w:hanging="720"/>
    </w:pPr>
  </w:style>
  <w:style w:type="paragraph" w:customStyle="1" w:styleId="Acknowledgement">
    <w:name w:val="Acknowledgement"/>
    <w:basedOn w:val="Referencesandnotes"/>
  </w:style>
  <w:style w:type="paragraph" w:customStyle="1" w:styleId="Subhead">
    <w:name w:val="Subhead"/>
    <w:basedOn w:val="BaseHeading"/>
    <w:rPr>
      <w:b/>
      <w:bCs/>
      <w:sz w:val="24"/>
      <w:szCs w:val="24"/>
    </w:rPr>
  </w:style>
  <w:style w:type="paragraph" w:customStyle="1" w:styleId="AppendixHead">
    <w:name w:val="AppendixHead"/>
    <w:basedOn w:val="Subhead"/>
  </w:style>
  <w:style w:type="paragraph" w:customStyle="1" w:styleId="AppendixSubhead">
    <w:name w:val="AppendixSubhead"/>
    <w:basedOn w:val="Subhead"/>
  </w:style>
  <w:style w:type="paragraph" w:customStyle="1" w:styleId="Articletype">
    <w:name w:val="Article type"/>
    <w:basedOn w:val="BaseText"/>
  </w:style>
  <w:style w:type="character" w:customStyle="1" w:styleId="aubase">
    <w:name w:val="au_base"/>
    <w:rPr>
      <w:sz w:val="24"/>
    </w:rPr>
  </w:style>
  <w:style w:type="character" w:customStyle="1" w:styleId="aucollab">
    <w:name w:val="au_collab"/>
    <w:rPr>
      <w:sz w:val="24"/>
      <w:shd w:val="clear" w:color="auto" w:fill="C0C0C0"/>
    </w:rPr>
  </w:style>
  <w:style w:type="character" w:customStyle="1" w:styleId="audeg">
    <w:name w:val="au_deg"/>
    <w:rPr>
      <w:sz w:val="24"/>
      <w:shd w:val="clear" w:color="auto" w:fill="FFFF00"/>
    </w:rPr>
  </w:style>
  <w:style w:type="character" w:customStyle="1" w:styleId="aufname">
    <w:name w:val="au_fname"/>
    <w:rPr>
      <w:sz w:val="24"/>
      <w:shd w:val="clear" w:color="auto" w:fill="00FFFF"/>
    </w:rPr>
  </w:style>
  <w:style w:type="character" w:customStyle="1" w:styleId="aurole">
    <w:name w:val="au_role"/>
    <w:rPr>
      <w:sz w:val="24"/>
      <w:shd w:val="clear" w:color="auto" w:fill="808000"/>
    </w:rPr>
  </w:style>
  <w:style w:type="character" w:customStyle="1" w:styleId="ausuffix">
    <w:name w:val="au_suffix"/>
    <w:rPr>
      <w:sz w:val="24"/>
      <w:shd w:val="clear" w:color="auto" w:fill="FF00FF"/>
    </w:rPr>
  </w:style>
  <w:style w:type="character" w:customStyle="1" w:styleId="ausurname">
    <w:name w:val="au_surname"/>
    <w:rPr>
      <w:sz w:val="24"/>
      <w:shd w:val="clear" w:color="auto" w:fill="00FF00"/>
    </w:rPr>
  </w:style>
  <w:style w:type="paragraph" w:customStyle="1" w:styleId="AuthorAttribute">
    <w:name w:val="Author Attribute"/>
    <w:basedOn w:val="BaseText"/>
    <w:pPr>
      <w:spacing w:before="480"/>
    </w:pPr>
  </w:style>
  <w:style w:type="paragraph" w:customStyle="1" w:styleId="Footnote">
    <w:name w:val="Footnote"/>
    <w:basedOn w:val="BaseText"/>
  </w:style>
  <w:style w:type="paragraph" w:customStyle="1" w:styleId="AuthorFootnote">
    <w:name w:val="AuthorFootnote"/>
    <w:basedOn w:val="Footnote"/>
    <w:pPr>
      <w:autoSpaceDE w:val="0"/>
      <w:autoSpaceDN w:val="0"/>
      <w:adjustRightInd w:val="0"/>
    </w:pPr>
    <w:rPr>
      <w:lang w:bidi="he-IL"/>
    </w:rPr>
  </w:style>
  <w:style w:type="paragraph" w:customStyle="1" w:styleId="Authors">
    <w:name w:val="Authors"/>
    <w:basedOn w:val="BaseText"/>
    <w:pPr>
      <w:spacing w:after="360"/>
      <w:jc w:val="center"/>
    </w:pPr>
  </w:style>
  <w:style w:type="character" w:customStyle="1" w:styleId="BalloonTextChar">
    <w:name w:val="Balloon Text Char"/>
    <w:basedOn w:val="DefaultParagraphFont"/>
    <w:link w:val="BalloonText"/>
    <w:semiHidden/>
    <w:rPr>
      <w:rFonts w:ascii="Lucida Grande" w:eastAsia="Times New Roman" w:hAnsi="Lucida Grande" w:cs="Times New Roman"/>
      <w:sz w:val="18"/>
      <w:szCs w:val="18"/>
      <w:lang w:eastAsia="en-US"/>
    </w:rPr>
  </w:style>
  <w:style w:type="character" w:customStyle="1" w:styleId="bibarticle">
    <w:name w:val="bib_article"/>
    <w:rPr>
      <w:sz w:val="24"/>
      <w:shd w:val="clear" w:color="auto" w:fill="00FFFF"/>
    </w:rPr>
  </w:style>
  <w:style w:type="character" w:customStyle="1" w:styleId="bibbase">
    <w:name w:val="bib_base"/>
    <w:rPr>
      <w:sz w:val="24"/>
    </w:rPr>
  </w:style>
  <w:style w:type="character" w:customStyle="1" w:styleId="bibcomment">
    <w:name w:val="bib_comment"/>
    <w:rPr>
      <w:sz w:val="24"/>
    </w:rPr>
  </w:style>
  <w:style w:type="character" w:customStyle="1" w:styleId="bibdeg">
    <w:name w:val="bib_deg"/>
    <w:rPr>
      <w:sz w:val="24"/>
    </w:rPr>
  </w:style>
  <w:style w:type="character" w:customStyle="1" w:styleId="bibdoi">
    <w:name w:val="bib_doi"/>
    <w:rPr>
      <w:sz w:val="24"/>
      <w:shd w:val="clear" w:color="auto" w:fill="00FF00"/>
    </w:rPr>
  </w:style>
  <w:style w:type="character" w:customStyle="1" w:styleId="bibetal">
    <w:name w:val="bib_etal"/>
    <w:rPr>
      <w:sz w:val="24"/>
      <w:shd w:val="clear" w:color="auto" w:fill="008080"/>
    </w:rPr>
  </w:style>
  <w:style w:type="character" w:customStyle="1" w:styleId="bibfname">
    <w:name w:val="bib_fname"/>
    <w:rPr>
      <w:sz w:val="24"/>
      <w:shd w:val="clear" w:color="auto" w:fill="FFFF00"/>
    </w:rPr>
  </w:style>
  <w:style w:type="character" w:customStyle="1" w:styleId="bibfpage">
    <w:name w:val="bib_fpage"/>
    <w:rPr>
      <w:sz w:val="24"/>
      <w:shd w:val="clear" w:color="auto" w:fill="808080"/>
    </w:rPr>
  </w:style>
  <w:style w:type="character" w:customStyle="1" w:styleId="bibissue">
    <w:name w:val="bib_issue"/>
    <w:rPr>
      <w:sz w:val="24"/>
      <w:shd w:val="clear" w:color="auto" w:fill="FFFF00"/>
    </w:rPr>
  </w:style>
  <w:style w:type="character" w:customStyle="1" w:styleId="bibjournal">
    <w:name w:val="bib_journal"/>
    <w:rPr>
      <w:sz w:val="24"/>
      <w:shd w:val="clear" w:color="auto" w:fill="808000"/>
    </w:rPr>
  </w:style>
  <w:style w:type="character" w:customStyle="1" w:styleId="biblpage">
    <w:name w:val="bib_lpage"/>
    <w:rPr>
      <w:sz w:val="24"/>
      <w:shd w:val="clear" w:color="auto" w:fill="808080"/>
    </w:rPr>
  </w:style>
  <w:style w:type="character" w:customStyle="1" w:styleId="bibmedline">
    <w:name w:val="bib_medline"/>
    <w:rPr>
      <w:sz w:val="24"/>
    </w:rPr>
  </w:style>
  <w:style w:type="character" w:customStyle="1" w:styleId="bibnumber">
    <w:name w:val="bib_number"/>
    <w:rPr>
      <w:sz w:val="24"/>
    </w:rPr>
  </w:style>
  <w:style w:type="character" w:customStyle="1" w:styleId="biborganization">
    <w:name w:val="bib_organization"/>
    <w:rPr>
      <w:sz w:val="24"/>
      <w:shd w:val="clear" w:color="auto" w:fill="808000"/>
    </w:rPr>
  </w:style>
  <w:style w:type="character" w:customStyle="1" w:styleId="bibsuffix">
    <w:name w:val="bib_suffix"/>
    <w:rPr>
      <w:sz w:val="24"/>
    </w:rPr>
  </w:style>
  <w:style w:type="character" w:customStyle="1" w:styleId="bibsuppl">
    <w:name w:val="bib_suppl"/>
    <w:rPr>
      <w:sz w:val="24"/>
      <w:shd w:val="clear" w:color="auto" w:fill="FFFF00"/>
    </w:rPr>
  </w:style>
  <w:style w:type="character" w:customStyle="1" w:styleId="bibsurname">
    <w:name w:val="bib_surname"/>
    <w:rPr>
      <w:sz w:val="24"/>
      <w:shd w:val="clear" w:color="auto" w:fill="FFFF00"/>
    </w:rPr>
  </w:style>
  <w:style w:type="character" w:customStyle="1" w:styleId="bibunpubl">
    <w:name w:val="bib_unpubl"/>
    <w:qFormat/>
    <w:rPr>
      <w:sz w:val="24"/>
    </w:rPr>
  </w:style>
  <w:style w:type="character" w:customStyle="1" w:styleId="biburl">
    <w:name w:val="bib_url"/>
    <w:qFormat/>
    <w:rPr>
      <w:sz w:val="24"/>
      <w:shd w:val="clear" w:color="auto" w:fill="00FF00"/>
    </w:rPr>
  </w:style>
  <w:style w:type="character" w:customStyle="1" w:styleId="bibvolume">
    <w:name w:val="bib_volume"/>
    <w:qFormat/>
    <w:rPr>
      <w:sz w:val="24"/>
      <w:shd w:val="clear" w:color="auto" w:fill="00FF00"/>
    </w:rPr>
  </w:style>
  <w:style w:type="character" w:customStyle="1" w:styleId="bibyear">
    <w:name w:val="bib_year"/>
    <w:rPr>
      <w:sz w:val="24"/>
      <w:shd w:val="clear" w:color="auto" w:fill="FF00FF"/>
    </w:rPr>
  </w:style>
  <w:style w:type="paragraph" w:customStyle="1" w:styleId="BookorMeetingInformation">
    <w:name w:val="Book or Meeting Information"/>
    <w:basedOn w:val="BaseText"/>
    <w:qFormat/>
  </w:style>
  <w:style w:type="paragraph" w:customStyle="1" w:styleId="BookInformation">
    <w:name w:val="BookInformation"/>
    <w:basedOn w:val="BaseText"/>
  </w:style>
  <w:style w:type="paragraph" w:customStyle="1" w:styleId="Level2Head">
    <w:name w:val="Level 2 Head"/>
    <w:basedOn w:val="BaseHeading"/>
    <w:pPr>
      <w:outlineLvl w:val="1"/>
    </w:pPr>
    <w:rPr>
      <w:i/>
      <w:iCs/>
      <w:sz w:val="24"/>
      <w:szCs w:val="24"/>
    </w:rPr>
  </w:style>
  <w:style w:type="paragraph" w:customStyle="1" w:styleId="BoxLevel2Head">
    <w:name w:val="BoxLevel 2 Head"/>
    <w:basedOn w:val="Level2Head"/>
    <w:qFormat/>
    <w:pPr>
      <w:shd w:val="clear" w:color="auto" w:fill="E6E6E6"/>
    </w:pPr>
  </w:style>
  <w:style w:type="paragraph" w:customStyle="1" w:styleId="BoxListUnnumbered">
    <w:name w:val="BoxListUnnumbered"/>
    <w:basedOn w:val="BaseText"/>
    <w:qFormat/>
    <w:pPr>
      <w:shd w:val="clear" w:color="auto" w:fill="E6E6E6"/>
      <w:ind w:left="1080" w:hanging="360"/>
    </w:pPr>
  </w:style>
  <w:style w:type="paragraph" w:customStyle="1" w:styleId="BoxList">
    <w:name w:val="BoxList"/>
    <w:basedOn w:val="BoxListUnnumbered"/>
    <w:qFormat/>
  </w:style>
  <w:style w:type="paragraph" w:customStyle="1" w:styleId="BoxSubhead">
    <w:name w:val="BoxSubhead"/>
    <w:basedOn w:val="Subhead"/>
    <w:qFormat/>
    <w:pPr>
      <w:shd w:val="clear" w:color="auto" w:fill="E6E6E6"/>
    </w:pPr>
  </w:style>
  <w:style w:type="paragraph" w:customStyle="1" w:styleId="Paragraph">
    <w:name w:val="Paragraph"/>
    <w:basedOn w:val="BaseText"/>
    <w:qFormat/>
    <w:pPr>
      <w:ind w:firstLine="720"/>
    </w:pPr>
  </w:style>
  <w:style w:type="paragraph" w:customStyle="1" w:styleId="BoxText">
    <w:name w:val="BoxText"/>
    <w:basedOn w:val="Paragraph"/>
    <w:qFormat/>
    <w:pPr>
      <w:shd w:val="clear" w:color="auto" w:fill="E6E6E6"/>
    </w:pPr>
  </w:style>
  <w:style w:type="paragraph" w:customStyle="1" w:styleId="BoxTitle">
    <w:name w:val="BoxTitle"/>
    <w:basedOn w:val="BaseHeading"/>
    <w:qFormat/>
    <w:pPr>
      <w:shd w:val="clear" w:color="auto" w:fill="E6E6E6"/>
    </w:pPr>
    <w:rPr>
      <w:b/>
      <w:sz w:val="24"/>
      <w:szCs w:val="24"/>
    </w:rPr>
  </w:style>
  <w:style w:type="paragraph" w:customStyle="1" w:styleId="BulletedText">
    <w:name w:val="Bulleted Text"/>
    <w:basedOn w:val="BaseText"/>
    <w:qFormat/>
    <w:pPr>
      <w:ind w:left="720" w:hanging="720"/>
    </w:pPr>
  </w:style>
  <w:style w:type="paragraph" w:customStyle="1" w:styleId="career-magazine">
    <w:name w:val="career-magazine"/>
    <w:basedOn w:val="BaseText"/>
    <w:qFormat/>
    <w:pPr>
      <w:jc w:val="right"/>
    </w:pPr>
    <w:rPr>
      <w:color w:val="FF0000"/>
    </w:rPr>
  </w:style>
  <w:style w:type="paragraph" w:customStyle="1" w:styleId="career-stage">
    <w:name w:val="career-stage"/>
    <w:basedOn w:val="BaseText"/>
    <w:qFormat/>
    <w:pPr>
      <w:jc w:val="right"/>
    </w:pPr>
    <w:rPr>
      <w:color w:val="339966"/>
    </w:rPr>
  </w:style>
  <w:style w:type="character" w:customStyle="1" w:styleId="citebase">
    <w:name w:val="cite_base"/>
    <w:qFormat/>
    <w:rPr>
      <w:sz w:val="24"/>
    </w:rPr>
  </w:style>
  <w:style w:type="character" w:customStyle="1" w:styleId="citebib">
    <w:name w:val="cite_bib"/>
    <w:rPr>
      <w:sz w:val="24"/>
      <w:shd w:val="clear" w:color="auto" w:fill="00FFFF"/>
    </w:rPr>
  </w:style>
  <w:style w:type="character" w:customStyle="1" w:styleId="citebox">
    <w:name w:val="cite_box"/>
    <w:qFormat/>
    <w:rPr>
      <w:sz w:val="24"/>
    </w:rPr>
  </w:style>
  <w:style w:type="character" w:customStyle="1" w:styleId="citeen">
    <w:name w:val="cite_en"/>
    <w:rPr>
      <w:sz w:val="24"/>
      <w:shd w:val="clear" w:color="auto" w:fill="FFFF00"/>
      <w:vertAlign w:val="superscript"/>
    </w:rPr>
  </w:style>
  <w:style w:type="character" w:customStyle="1" w:styleId="citeeq">
    <w:name w:val="cite_eq"/>
    <w:qFormat/>
    <w:rPr>
      <w:sz w:val="24"/>
      <w:shd w:val="clear" w:color="auto" w:fill="FF99CC"/>
    </w:rPr>
  </w:style>
  <w:style w:type="character" w:customStyle="1" w:styleId="citefig">
    <w:name w:val="cite_fig"/>
    <w:qFormat/>
    <w:rPr>
      <w:color w:val="000000"/>
      <w:sz w:val="24"/>
      <w:shd w:val="clear" w:color="auto" w:fill="00FF00"/>
    </w:rPr>
  </w:style>
  <w:style w:type="character" w:customStyle="1" w:styleId="citefn">
    <w:name w:val="cite_fn"/>
    <w:qFormat/>
    <w:rPr>
      <w:sz w:val="24"/>
      <w:shd w:val="clear" w:color="auto" w:fill="FF0000"/>
    </w:rPr>
  </w:style>
  <w:style w:type="character" w:customStyle="1" w:styleId="citetbl">
    <w:name w:val="cite_tbl"/>
    <w:rPr>
      <w:color w:val="000000"/>
      <w:sz w:val="24"/>
      <w:shd w:val="clear" w:color="auto" w:fill="FF00FF"/>
    </w:rPr>
  </w:style>
  <w:style w:type="character" w:customStyle="1" w:styleId="CommentTextChar">
    <w:name w:val="Comment Text Char"/>
    <w:basedOn w:val="DefaultParagraphFont"/>
    <w:link w:val="CommentText"/>
    <w:semiHidden/>
    <w:qFormat/>
    <w:rPr>
      <w:rFonts w:ascii="Times New Roman" w:eastAsia="Times New Roman" w:hAnsi="Times New Roman" w:cs="Times New Roman"/>
      <w:sz w:val="20"/>
      <w:szCs w:val="20"/>
      <w:lang w:eastAsia="en-US"/>
    </w:rPr>
  </w:style>
  <w:style w:type="character" w:customStyle="1" w:styleId="CommentSubjectChar">
    <w:name w:val="Comment Subject Char"/>
    <w:basedOn w:val="CommentTextChar"/>
    <w:link w:val="CommentSubject"/>
    <w:uiPriority w:val="99"/>
    <w:semiHidden/>
    <w:qFormat/>
    <w:rPr>
      <w:rFonts w:ascii="Times New Roman" w:eastAsia="Times New Roman" w:hAnsi="Times New Roman" w:cs="Times New Roman"/>
      <w:b/>
      <w:bCs/>
      <w:sz w:val="20"/>
      <w:szCs w:val="20"/>
      <w:lang w:eastAsia="en-US"/>
    </w:rPr>
  </w:style>
  <w:style w:type="paragraph" w:customStyle="1" w:styleId="ContinuedParagraph">
    <w:name w:val="ContinuedParagraph"/>
    <w:basedOn w:val="Paragraph"/>
    <w:pPr>
      <w:ind w:firstLine="0"/>
    </w:pPr>
  </w:style>
  <w:style w:type="character" w:customStyle="1" w:styleId="ContractNumber">
    <w:name w:val="Contract Number"/>
    <w:qFormat/>
    <w:rPr>
      <w:sz w:val="24"/>
      <w:szCs w:val="24"/>
      <w:shd w:val="clear" w:color="auto" w:fill="CCFFCC"/>
    </w:rPr>
  </w:style>
  <w:style w:type="character" w:customStyle="1" w:styleId="ContractSponsor">
    <w:name w:val="Contract Sponsor"/>
    <w:qFormat/>
    <w:rPr>
      <w:sz w:val="24"/>
      <w:szCs w:val="24"/>
      <w:shd w:val="clear" w:color="auto" w:fill="FFCC99"/>
    </w:rPr>
  </w:style>
  <w:style w:type="paragraph" w:customStyle="1" w:styleId="Correspondence">
    <w:name w:val="Correspondence"/>
    <w:basedOn w:val="BaseText"/>
    <w:pPr>
      <w:spacing w:before="0" w:after="240"/>
    </w:pPr>
  </w:style>
  <w:style w:type="paragraph" w:customStyle="1" w:styleId="DateAccepted">
    <w:name w:val="Date Accepted"/>
    <w:basedOn w:val="BaseText"/>
    <w:qFormat/>
    <w:pPr>
      <w:spacing w:before="360"/>
    </w:pPr>
  </w:style>
  <w:style w:type="paragraph" w:customStyle="1" w:styleId="Deck">
    <w:name w:val="Deck"/>
    <w:basedOn w:val="BaseHeading"/>
    <w:qFormat/>
    <w:pPr>
      <w:outlineLvl w:val="1"/>
    </w:pPr>
  </w:style>
  <w:style w:type="paragraph" w:customStyle="1" w:styleId="DefTerm">
    <w:name w:val="DefTerm"/>
    <w:basedOn w:val="BaseText"/>
    <w:qFormat/>
    <w:pPr>
      <w:ind w:left="720"/>
    </w:pPr>
  </w:style>
  <w:style w:type="paragraph" w:customStyle="1" w:styleId="Definition">
    <w:name w:val="Definition"/>
    <w:basedOn w:val="DefTerm"/>
    <w:qFormat/>
    <w:pPr>
      <w:ind w:left="1080" w:hanging="360"/>
    </w:pPr>
  </w:style>
  <w:style w:type="paragraph" w:customStyle="1" w:styleId="DefListTitle">
    <w:name w:val="DefListTitle"/>
    <w:basedOn w:val="BaseHeading"/>
  </w:style>
  <w:style w:type="paragraph" w:customStyle="1" w:styleId="discipline">
    <w:name w:val="discipline"/>
    <w:basedOn w:val="BaseText"/>
    <w:qFormat/>
    <w:pPr>
      <w:jc w:val="right"/>
    </w:pPr>
    <w:rPr>
      <w:color w:val="993366"/>
    </w:rPr>
  </w:style>
  <w:style w:type="paragraph" w:customStyle="1" w:styleId="Editors">
    <w:name w:val="Editors"/>
    <w:basedOn w:val="Authors"/>
    <w:qFormat/>
  </w:style>
  <w:style w:type="character" w:customStyle="1" w:styleId="EndnoteTextChar">
    <w:name w:val="Endnote Text Char"/>
    <w:basedOn w:val="DefaultParagraphFont"/>
    <w:link w:val="EndnoteText"/>
    <w:semiHidden/>
    <w:qFormat/>
    <w:rPr>
      <w:rFonts w:ascii="Cambria" w:eastAsia="Cambria" w:hAnsi="Cambria" w:cs="Times New Roman"/>
      <w:sz w:val="20"/>
      <w:szCs w:val="20"/>
      <w:lang w:eastAsia="en-US"/>
    </w:rPr>
  </w:style>
  <w:style w:type="character" w:customStyle="1" w:styleId="eqno">
    <w:name w:val="eq_no"/>
    <w:qFormat/>
    <w:rPr>
      <w:sz w:val="24"/>
    </w:rPr>
  </w:style>
  <w:style w:type="paragraph" w:customStyle="1" w:styleId="Equation">
    <w:name w:val="Equation"/>
    <w:basedOn w:val="BaseText"/>
    <w:qFormat/>
    <w:pPr>
      <w:jc w:val="center"/>
    </w:pPr>
  </w:style>
  <w:style w:type="paragraph" w:customStyle="1" w:styleId="FieldCodes">
    <w:name w:val="FieldCodes"/>
    <w:basedOn w:val="BaseText"/>
    <w:qFormat/>
  </w:style>
  <w:style w:type="paragraph" w:customStyle="1" w:styleId="Legend">
    <w:name w:val="Legend"/>
    <w:basedOn w:val="BaseHeading"/>
    <w:rPr>
      <w:sz w:val="24"/>
      <w:szCs w:val="24"/>
    </w:rPr>
  </w:style>
  <w:style w:type="paragraph" w:customStyle="1" w:styleId="FigureCopyright">
    <w:name w:val="FigureCopyright"/>
    <w:basedOn w:val="Legend"/>
    <w:pPr>
      <w:autoSpaceDE w:val="0"/>
      <w:autoSpaceDN w:val="0"/>
      <w:adjustRightInd w:val="0"/>
      <w:spacing w:before="80"/>
    </w:pPr>
    <w:rPr>
      <w:lang w:bidi="he-IL"/>
    </w:rPr>
  </w:style>
  <w:style w:type="paragraph" w:customStyle="1" w:styleId="FigureCredit">
    <w:name w:val="FigureCredit"/>
    <w:basedOn w:val="FigureCopyright"/>
    <w:qFormat/>
  </w:style>
  <w:style w:type="character" w:customStyle="1" w:styleId="FooterChar">
    <w:name w:val="Footer Char"/>
    <w:basedOn w:val="DefaultParagraphFont"/>
    <w:link w:val="Footer"/>
    <w:rPr>
      <w:rFonts w:ascii="Times New Roman" w:eastAsia="Times New Roman" w:hAnsi="Times New Roman" w:cs="Times New Roman"/>
      <w:sz w:val="20"/>
      <w:szCs w:val="20"/>
      <w:lang w:eastAsia="en-US"/>
    </w:rPr>
  </w:style>
  <w:style w:type="paragraph" w:customStyle="1" w:styleId="Gloss">
    <w:name w:val="Gloss"/>
    <w:basedOn w:val="AbstractSummary"/>
    <w:qFormat/>
  </w:style>
  <w:style w:type="paragraph" w:customStyle="1" w:styleId="Glossary">
    <w:name w:val="Glossary"/>
    <w:basedOn w:val="BaseText"/>
  </w:style>
  <w:style w:type="paragraph" w:customStyle="1" w:styleId="GlossHead">
    <w:name w:val="GlossHead"/>
    <w:basedOn w:val="AbstractHead"/>
    <w:qFormat/>
  </w:style>
  <w:style w:type="paragraph" w:customStyle="1" w:styleId="GraphicAltText">
    <w:name w:val="GraphicAltText"/>
    <w:basedOn w:val="Legend"/>
    <w:qFormat/>
    <w:pPr>
      <w:autoSpaceDE w:val="0"/>
      <w:autoSpaceDN w:val="0"/>
      <w:adjustRightInd w:val="0"/>
    </w:pPr>
  </w:style>
  <w:style w:type="paragraph" w:customStyle="1" w:styleId="GraphicCredit">
    <w:name w:val="GraphicCredit"/>
    <w:basedOn w:val="FigureCredit"/>
    <w:qFormat/>
  </w:style>
  <w:style w:type="paragraph" w:customStyle="1" w:styleId="Head">
    <w:name w:val="Head"/>
    <w:basedOn w:val="BaseHeading"/>
    <w:qFormat/>
    <w:pPr>
      <w:spacing w:before="120" w:after="120"/>
      <w:jc w:val="center"/>
    </w:pPr>
    <w:rPr>
      <w:b/>
      <w:bCs/>
    </w:rPr>
  </w:style>
  <w:style w:type="character" w:customStyle="1" w:styleId="HeaderChar">
    <w:name w:val="Header Char"/>
    <w:basedOn w:val="DefaultParagraphFont"/>
    <w:link w:val="Header"/>
    <w:qFormat/>
    <w:rPr>
      <w:rFonts w:ascii="Times New Roman" w:eastAsia="Times New Roman" w:hAnsi="Times New Roman" w:cs="Times New Roman"/>
      <w:sz w:val="20"/>
      <w:szCs w:val="20"/>
      <w:lang w:eastAsia="en-US"/>
    </w:rPr>
  </w:style>
  <w:style w:type="character" w:customStyle="1" w:styleId="HTMLPreformattedChar">
    <w:name w:val="HTML Preformatted Char"/>
    <w:basedOn w:val="DefaultParagraphFont"/>
    <w:link w:val="HTMLPreformatted"/>
    <w:qFormat/>
    <w:rPr>
      <w:rFonts w:ascii="Consolas" w:eastAsia="Times New Roman" w:hAnsi="Consolas" w:cs="Times New Roman"/>
      <w:sz w:val="20"/>
      <w:szCs w:val="20"/>
      <w:lang w:eastAsia="en-US"/>
    </w:rPr>
  </w:style>
  <w:style w:type="paragraph" w:customStyle="1" w:styleId="InstructionsText">
    <w:name w:val="Instructions Text"/>
    <w:basedOn w:val="BaseText"/>
    <w:qFormat/>
  </w:style>
  <w:style w:type="paragraph" w:customStyle="1" w:styleId="Overline">
    <w:name w:val="Overline"/>
    <w:basedOn w:val="BaseText"/>
    <w:qFormat/>
  </w:style>
  <w:style w:type="paragraph" w:customStyle="1" w:styleId="IssueName">
    <w:name w:val="IssueName"/>
    <w:basedOn w:val="Overline"/>
    <w:qFormat/>
  </w:style>
  <w:style w:type="paragraph" w:customStyle="1" w:styleId="Keywords">
    <w:name w:val="Keywords"/>
    <w:basedOn w:val="BaseText"/>
    <w:qFormat/>
  </w:style>
  <w:style w:type="paragraph" w:customStyle="1" w:styleId="Level3Head">
    <w:name w:val="Level 3 Head"/>
    <w:basedOn w:val="BaseHeading"/>
    <w:qFormat/>
    <w:pPr>
      <w:outlineLvl w:val="2"/>
    </w:pPr>
    <w:rPr>
      <w:sz w:val="24"/>
      <w:szCs w:val="24"/>
      <w:u w:val="single"/>
    </w:rPr>
  </w:style>
  <w:style w:type="paragraph" w:customStyle="1" w:styleId="Level4Head">
    <w:name w:val="Level 4 Head"/>
    <w:basedOn w:val="BaseHeading"/>
    <w:qFormat/>
    <w:pPr>
      <w:ind w:left="346"/>
    </w:pPr>
    <w:rPr>
      <w:sz w:val="24"/>
      <w:szCs w:val="24"/>
    </w:rPr>
  </w:style>
  <w:style w:type="paragraph" w:customStyle="1" w:styleId="Literaryquote">
    <w:name w:val="Literary quote"/>
    <w:basedOn w:val="BaseText"/>
    <w:qFormat/>
    <w:pPr>
      <w:ind w:left="1440" w:right="1440"/>
    </w:pPr>
  </w:style>
  <w:style w:type="paragraph" w:customStyle="1" w:styleId="MaterialsText">
    <w:name w:val="Materials Text"/>
    <w:basedOn w:val="BaseText"/>
    <w:qFormat/>
  </w:style>
  <w:style w:type="paragraph" w:customStyle="1" w:styleId="NoteInProof">
    <w:name w:val="NoteInProof"/>
    <w:basedOn w:val="BaseText"/>
    <w:qFormat/>
  </w:style>
  <w:style w:type="paragraph" w:customStyle="1" w:styleId="Notes">
    <w:name w:val="Notes"/>
    <w:basedOn w:val="BaseText"/>
    <w:qFormat/>
    <w:rPr>
      <w:i/>
    </w:rPr>
  </w:style>
  <w:style w:type="paragraph" w:customStyle="1" w:styleId="Notes-Helvetica">
    <w:name w:val="Notes-Helvetica"/>
    <w:basedOn w:val="BaseText"/>
    <w:qFormat/>
    <w:rPr>
      <w:i/>
    </w:rPr>
  </w:style>
  <w:style w:type="paragraph" w:customStyle="1" w:styleId="NumberedInstructions">
    <w:name w:val="Numbered Instructions"/>
    <w:basedOn w:val="BaseText"/>
    <w:qFormat/>
  </w:style>
  <w:style w:type="paragraph" w:customStyle="1" w:styleId="OutlineLevel1">
    <w:name w:val="OutlineLevel1"/>
    <w:basedOn w:val="BaseHeading"/>
    <w:qFormat/>
    <w:rPr>
      <w:b/>
      <w:bCs/>
    </w:rPr>
  </w:style>
  <w:style w:type="paragraph" w:customStyle="1" w:styleId="OutlineLevel2">
    <w:name w:val="OutlineLevel2"/>
    <w:basedOn w:val="BaseHeading"/>
    <w:qFormat/>
    <w:pPr>
      <w:ind w:left="360"/>
      <w:outlineLvl w:val="1"/>
    </w:pPr>
    <w:rPr>
      <w:b/>
      <w:bCs/>
      <w:sz w:val="24"/>
      <w:szCs w:val="24"/>
    </w:rPr>
  </w:style>
  <w:style w:type="paragraph" w:customStyle="1" w:styleId="OutlineLevel3">
    <w:name w:val="OutlineLevel3"/>
    <w:basedOn w:val="BaseHeading"/>
    <w:qFormat/>
    <w:pPr>
      <w:ind w:left="720"/>
      <w:outlineLvl w:val="2"/>
    </w:pPr>
    <w:rPr>
      <w:b/>
      <w:bCs/>
      <w:sz w:val="24"/>
      <w:szCs w:val="24"/>
    </w:rPr>
  </w:style>
  <w:style w:type="paragraph" w:customStyle="1" w:styleId="Preformat">
    <w:name w:val="Preformat"/>
    <w:basedOn w:val="BaseText"/>
    <w:qFormat/>
    <w:pPr>
      <w:tabs>
        <w:tab w:val="left" w:pos="360"/>
        <w:tab w:val="left" w:pos="720"/>
        <w:tab w:val="left" w:pos="1080"/>
        <w:tab w:val="left" w:pos="1440"/>
        <w:tab w:val="left" w:pos="1800"/>
        <w:tab w:val="left" w:pos="2160"/>
        <w:tab w:val="left" w:pos="2520"/>
        <w:tab w:val="left" w:pos="2880"/>
      </w:tabs>
    </w:pPr>
    <w:rPr>
      <w:rFonts w:ascii="Courier New" w:hAnsi="Courier New" w:cs="Courier New"/>
    </w:rPr>
  </w:style>
  <w:style w:type="paragraph" w:customStyle="1" w:styleId="ProductAuthors">
    <w:name w:val="ProductAuthors"/>
    <w:basedOn w:val="BaseText"/>
  </w:style>
  <w:style w:type="paragraph" w:customStyle="1" w:styleId="ProductInformation">
    <w:name w:val="ProductInformation"/>
    <w:basedOn w:val="BaseText"/>
    <w:qFormat/>
  </w:style>
  <w:style w:type="paragraph" w:customStyle="1" w:styleId="ProductTitle">
    <w:name w:val="ProductTitle"/>
    <w:basedOn w:val="BaseText"/>
    <w:rPr>
      <w:b/>
      <w:bCs/>
    </w:rPr>
  </w:style>
  <w:style w:type="paragraph" w:customStyle="1" w:styleId="PublishedOnline">
    <w:name w:val="Published Online"/>
    <w:basedOn w:val="DateAccepted"/>
    <w:qFormat/>
  </w:style>
  <w:style w:type="paragraph" w:customStyle="1" w:styleId="RecipeMaterials">
    <w:name w:val="Recipe Materials"/>
    <w:basedOn w:val="BaseText"/>
    <w:qFormat/>
  </w:style>
  <w:style w:type="paragraph" w:customStyle="1" w:styleId="Refhead">
    <w:name w:val="Ref head"/>
    <w:basedOn w:val="BaseHeading"/>
    <w:qFormat/>
    <w:pPr>
      <w:spacing w:before="120" w:after="120"/>
    </w:pPr>
    <w:rPr>
      <w:b/>
      <w:bCs/>
      <w:sz w:val="24"/>
      <w:szCs w:val="24"/>
    </w:rPr>
  </w:style>
  <w:style w:type="paragraph" w:customStyle="1" w:styleId="ReferenceNote">
    <w:name w:val="Reference Note"/>
    <w:basedOn w:val="Referencesandnotes"/>
    <w:qFormat/>
  </w:style>
  <w:style w:type="paragraph" w:customStyle="1" w:styleId="ReferencesandnotesLong">
    <w:name w:val="References and notes Long"/>
    <w:basedOn w:val="BaseText"/>
    <w:qFormat/>
    <w:pPr>
      <w:ind w:left="720" w:hanging="720"/>
    </w:pPr>
  </w:style>
  <w:style w:type="paragraph" w:customStyle="1" w:styleId="region">
    <w:name w:val="region"/>
    <w:basedOn w:val="BaseText"/>
    <w:qFormat/>
    <w:pPr>
      <w:jc w:val="right"/>
    </w:pPr>
    <w:rPr>
      <w:color w:val="0000FF"/>
    </w:rPr>
  </w:style>
  <w:style w:type="paragraph" w:customStyle="1" w:styleId="RelatedArticle">
    <w:name w:val="RelatedArticle"/>
    <w:basedOn w:val="Referencesandnotes"/>
    <w:qFormat/>
  </w:style>
  <w:style w:type="paragraph" w:customStyle="1" w:styleId="RunHead">
    <w:name w:val="RunHead"/>
    <w:basedOn w:val="BaseText"/>
    <w:qFormat/>
  </w:style>
  <w:style w:type="paragraph" w:customStyle="1" w:styleId="SOMContent">
    <w:name w:val="SOMContent"/>
    <w:basedOn w:val="1stparatext"/>
  </w:style>
  <w:style w:type="paragraph" w:customStyle="1" w:styleId="SOMHead">
    <w:name w:val="SOMHead"/>
    <w:basedOn w:val="BaseHeading"/>
    <w:rPr>
      <w:b/>
      <w:sz w:val="24"/>
      <w:szCs w:val="24"/>
    </w:rPr>
  </w:style>
  <w:style w:type="paragraph" w:customStyle="1" w:styleId="Speaker">
    <w:name w:val="Speaker"/>
    <w:basedOn w:val="Paragraph"/>
    <w:pPr>
      <w:autoSpaceDE w:val="0"/>
      <w:autoSpaceDN w:val="0"/>
      <w:adjustRightInd w:val="0"/>
    </w:pPr>
    <w:rPr>
      <w:b/>
      <w:lang w:bidi="he-IL"/>
    </w:rPr>
  </w:style>
  <w:style w:type="paragraph" w:customStyle="1" w:styleId="Speech">
    <w:name w:val="Speech"/>
    <w:basedOn w:val="Paragraph"/>
    <w:qFormat/>
    <w:pPr>
      <w:autoSpaceDE w:val="0"/>
      <w:autoSpaceDN w:val="0"/>
      <w:adjustRightInd w:val="0"/>
    </w:pPr>
    <w:rPr>
      <w:lang w:bidi="he-IL"/>
    </w:rPr>
  </w:style>
  <w:style w:type="paragraph" w:customStyle="1" w:styleId="SX-Abstract">
    <w:name w:val="SX-Abstract"/>
    <w:basedOn w:val="Normal"/>
    <w:qFormat/>
    <w:pPr>
      <w:widowControl w:val="0"/>
      <w:spacing w:before="120" w:after="240" w:line="210" w:lineRule="exact"/>
      <w:ind w:left="700" w:right="700"/>
      <w:jc w:val="both"/>
    </w:pPr>
    <w:rPr>
      <w:rFonts w:ascii="BlissRegular" w:hAnsi="BlissRegular"/>
      <w:b/>
      <w:sz w:val="20"/>
      <w:szCs w:val="20"/>
      <w:lang w:eastAsia="en-US"/>
    </w:rPr>
  </w:style>
  <w:style w:type="paragraph" w:customStyle="1" w:styleId="SX-Affiliation">
    <w:name w:val="SX-Affiliation"/>
    <w:basedOn w:val="Normal"/>
    <w:next w:val="Normal"/>
    <w:qFormat/>
    <w:pPr>
      <w:spacing w:after="160" w:line="190" w:lineRule="exact"/>
    </w:pPr>
    <w:rPr>
      <w:rFonts w:ascii="BlissRegular" w:hAnsi="BlissRegular"/>
      <w:sz w:val="16"/>
      <w:szCs w:val="20"/>
      <w:lang w:eastAsia="en-US"/>
    </w:rPr>
  </w:style>
  <w:style w:type="paragraph" w:customStyle="1" w:styleId="SX-Articlehead">
    <w:name w:val="SX-Article head"/>
    <w:basedOn w:val="Normal"/>
    <w:qFormat/>
    <w:pPr>
      <w:spacing w:before="210" w:line="210" w:lineRule="exact"/>
      <w:ind w:firstLine="288"/>
      <w:jc w:val="both"/>
    </w:pPr>
    <w:rPr>
      <w:b/>
      <w:sz w:val="18"/>
      <w:szCs w:val="20"/>
      <w:lang w:eastAsia="en-US"/>
    </w:rPr>
  </w:style>
  <w:style w:type="paragraph" w:customStyle="1" w:styleId="SX-Authornames">
    <w:name w:val="SX-Author names"/>
    <w:basedOn w:val="Normal"/>
    <w:pPr>
      <w:spacing w:after="120" w:line="210" w:lineRule="exact"/>
    </w:pPr>
    <w:rPr>
      <w:rFonts w:ascii="BlissMedium" w:hAnsi="BlissMedium"/>
      <w:sz w:val="20"/>
      <w:szCs w:val="20"/>
      <w:lang w:eastAsia="en-US"/>
    </w:rPr>
  </w:style>
  <w:style w:type="paragraph" w:customStyle="1" w:styleId="SX-Bodytext">
    <w:name w:val="SX-Body text"/>
    <w:basedOn w:val="Normal"/>
    <w:next w:val="Normal"/>
    <w:pPr>
      <w:spacing w:line="210" w:lineRule="exact"/>
      <w:ind w:firstLine="288"/>
      <w:jc w:val="both"/>
    </w:pPr>
    <w:rPr>
      <w:sz w:val="18"/>
      <w:szCs w:val="20"/>
      <w:lang w:eastAsia="en-US"/>
    </w:rPr>
  </w:style>
  <w:style w:type="paragraph" w:customStyle="1" w:styleId="SX-Bodytextflush">
    <w:name w:val="SX-Body text flush"/>
    <w:basedOn w:val="SX-Bodytext"/>
    <w:next w:val="SX-Bodytext"/>
    <w:qFormat/>
    <w:pPr>
      <w:ind w:firstLine="0"/>
    </w:pPr>
  </w:style>
  <w:style w:type="paragraph" w:customStyle="1" w:styleId="SX-Correspondence">
    <w:name w:val="SX-Correspondence"/>
    <w:basedOn w:val="SX-Affiliation"/>
    <w:qFormat/>
    <w:pPr>
      <w:spacing w:after="80"/>
    </w:pPr>
  </w:style>
  <w:style w:type="paragraph" w:customStyle="1" w:styleId="SX-Date">
    <w:name w:val="SX-Date"/>
    <w:basedOn w:val="Normal"/>
    <w:qFormat/>
    <w:pPr>
      <w:spacing w:before="180" w:line="190" w:lineRule="exact"/>
      <w:ind w:left="245" w:hanging="245"/>
      <w:jc w:val="both"/>
    </w:pPr>
    <w:rPr>
      <w:sz w:val="16"/>
      <w:szCs w:val="20"/>
      <w:lang w:eastAsia="en-US"/>
    </w:rPr>
  </w:style>
  <w:style w:type="paragraph" w:customStyle="1" w:styleId="SX-Equation">
    <w:name w:val="SX-Equation"/>
    <w:basedOn w:val="SX-Bodytextflush"/>
    <w:next w:val="SX-Bodytext"/>
    <w:qFormat/>
    <w:pPr>
      <w:autoSpaceDE w:val="0"/>
      <w:autoSpaceDN w:val="0"/>
      <w:adjustRightInd w:val="0"/>
      <w:spacing w:line="240" w:lineRule="auto"/>
      <w:jc w:val="center"/>
    </w:pPr>
  </w:style>
  <w:style w:type="paragraph" w:customStyle="1" w:styleId="SX-Legend">
    <w:name w:val="SX-Legend"/>
    <w:basedOn w:val="SX-Authornames"/>
    <w:qFormat/>
    <w:pPr>
      <w:jc w:val="both"/>
    </w:pPr>
    <w:rPr>
      <w:sz w:val="18"/>
    </w:rPr>
  </w:style>
  <w:style w:type="paragraph" w:customStyle="1" w:styleId="SX-References">
    <w:name w:val="SX-References"/>
    <w:basedOn w:val="Normal"/>
    <w:qFormat/>
    <w:pPr>
      <w:spacing w:line="190" w:lineRule="exact"/>
      <w:ind w:left="245" w:hanging="245"/>
      <w:jc w:val="both"/>
    </w:pPr>
    <w:rPr>
      <w:sz w:val="16"/>
      <w:szCs w:val="20"/>
      <w:lang w:eastAsia="en-US"/>
    </w:rPr>
  </w:style>
  <w:style w:type="paragraph" w:customStyle="1" w:styleId="SX-RefHead">
    <w:name w:val="SX-RefHead"/>
    <w:basedOn w:val="Normal"/>
    <w:qFormat/>
    <w:pPr>
      <w:spacing w:before="200" w:line="190" w:lineRule="exact"/>
    </w:pPr>
    <w:rPr>
      <w:b/>
      <w:sz w:val="16"/>
      <w:szCs w:val="20"/>
      <w:lang w:eastAsia="en-US"/>
    </w:rPr>
  </w:style>
  <w:style w:type="character" w:customStyle="1" w:styleId="SX-reflink">
    <w:name w:val="SX-reflink"/>
    <w:uiPriority w:val="1"/>
    <w:qFormat/>
    <w:rPr>
      <w:color w:val="0000FF"/>
      <w:sz w:val="16"/>
      <w:u w:val="words"/>
      <w:shd w:val="clear" w:color="auto" w:fill="FFFFFF"/>
    </w:rPr>
  </w:style>
  <w:style w:type="paragraph" w:customStyle="1" w:styleId="SX-SOMHead">
    <w:name w:val="SX-SOMHead"/>
    <w:basedOn w:val="SX-RefHead"/>
    <w:qFormat/>
  </w:style>
  <w:style w:type="paragraph" w:customStyle="1" w:styleId="SX-Tablehead">
    <w:name w:val="SX-Tablehead"/>
    <w:basedOn w:val="Normal"/>
    <w:qFormat/>
    <w:rPr>
      <w:sz w:val="20"/>
      <w:lang w:eastAsia="en-US"/>
    </w:rPr>
  </w:style>
  <w:style w:type="paragraph" w:customStyle="1" w:styleId="SX-Tablelegend">
    <w:name w:val="SX-Tablelegend"/>
    <w:basedOn w:val="Normal"/>
    <w:qFormat/>
    <w:pPr>
      <w:spacing w:line="190" w:lineRule="exact"/>
      <w:ind w:left="245" w:hanging="245"/>
      <w:jc w:val="both"/>
    </w:pPr>
    <w:rPr>
      <w:sz w:val="16"/>
      <w:szCs w:val="20"/>
      <w:lang w:eastAsia="en-US"/>
    </w:rPr>
  </w:style>
  <w:style w:type="paragraph" w:customStyle="1" w:styleId="SX-Tabletext">
    <w:name w:val="SX-Tabletext"/>
    <w:basedOn w:val="Normal"/>
    <w:qFormat/>
    <w:pPr>
      <w:spacing w:line="210" w:lineRule="exact"/>
      <w:jc w:val="center"/>
    </w:pPr>
    <w:rPr>
      <w:sz w:val="18"/>
      <w:szCs w:val="20"/>
      <w:lang w:eastAsia="en-US"/>
    </w:rPr>
  </w:style>
  <w:style w:type="paragraph" w:customStyle="1" w:styleId="SX-Tabletitle">
    <w:name w:val="SX-Tabletitle"/>
    <w:basedOn w:val="Normal"/>
    <w:qFormat/>
    <w:pPr>
      <w:spacing w:after="120" w:line="210" w:lineRule="exact"/>
      <w:jc w:val="both"/>
    </w:pPr>
    <w:rPr>
      <w:rFonts w:ascii="BlissMedium" w:hAnsi="BlissMedium"/>
      <w:sz w:val="18"/>
      <w:szCs w:val="20"/>
      <w:lang w:eastAsia="en-US"/>
    </w:rPr>
  </w:style>
  <w:style w:type="paragraph" w:customStyle="1" w:styleId="SX-Title">
    <w:name w:val="SX-Title"/>
    <w:basedOn w:val="Normal"/>
    <w:pPr>
      <w:spacing w:after="240" w:line="500" w:lineRule="exact"/>
    </w:pPr>
    <w:rPr>
      <w:rFonts w:ascii="BlissBold" w:hAnsi="BlissBold"/>
      <w:b/>
      <w:sz w:val="44"/>
      <w:szCs w:val="20"/>
      <w:lang w:eastAsia="en-US"/>
    </w:rPr>
  </w:style>
  <w:style w:type="paragraph" w:customStyle="1" w:styleId="Tablecolumnhead">
    <w:name w:val="Table column head"/>
    <w:basedOn w:val="BaseText"/>
    <w:pPr>
      <w:spacing w:before="0"/>
    </w:pPr>
  </w:style>
  <w:style w:type="paragraph" w:customStyle="1" w:styleId="Tabletext">
    <w:name w:val="Table text"/>
    <w:basedOn w:val="BaseText"/>
    <w:pPr>
      <w:spacing w:before="0"/>
    </w:pPr>
  </w:style>
  <w:style w:type="paragraph" w:customStyle="1" w:styleId="TableLegend">
    <w:name w:val="TableLegend"/>
    <w:basedOn w:val="BaseText"/>
    <w:pPr>
      <w:spacing w:before="0"/>
    </w:pPr>
  </w:style>
  <w:style w:type="paragraph" w:customStyle="1" w:styleId="TableTitle">
    <w:name w:val="TableTitle"/>
    <w:basedOn w:val="BaseHeading"/>
  </w:style>
  <w:style w:type="paragraph" w:customStyle="1" w:styleId="Teaser">
    <w:name w:val="Teaser"/>
    <w:basedOn w:val="BaseText"/>
  </w:style>
  <w:style w:type="paragraph" w:customStyle="1" w:styleId="TWIS">
    <w:name w:val="TWIS"/>
    <w:basedOn w:val="AbstractSummary"/>
    <w:pPr>
      <w:autoSpaceDE w:val="0"/>
      <w:autoSpaceDN w:val="0"/>
      <w:adjustRightInd w:val="0"/>
    </w:pPr>
  </w:style>
  <w:style w:type="paragraph" w:customStyle="1" w:styleId="TWISorEC">
    <w:name w:val="TWIS or EC"/>
    <w:basedOn w:val="Normal"/>
    <w:pPr>
      <w:spacing w:line="210" w:lineRule="exact"/>
    </w:pPr>
    <w:rPr>
      <w:rFonts w:ascii="BlissRegular" w:hAnsi="BlissRegular"/>
      <w:sz w:val="19"/>
      <w:szCs w:val="20"/>
      <w:lang w:eastAsia="en-US"/>
    </w:rPr>
  </w:style>
  <w:style w:type="paragraph" w:customStyle="1" w:styleId="work-sector">
    <w:name w:val="work-sector"/>
    <w:basedOn w:val="BaseText"/>
    <w:pPr>
      <w:jc w:val="right"/>
    </w:pPr>
    <w:rPr>
      <w:color w:val="003300"/>
    </w:rPr>
  </w:style>
  <w:style w:type="paragraph" w:customStyle="1" w:styleId="DOI">
    <w:name w:val="DOI"/>
    <w:basedOn w:val="DateAccepted"/>
    <w:qFormat/>
  </w:style>
  <w:style w:type="character" w:customStyle="1" w:styleId="custom-cit-author">
    <w:name w:val="custom-cit-author"/>
    <w:basedOn w:val="DefaultParagraphFont"/>
  </w:style>
  <w:style w:type="character" w:customStyle="1" w:styleId="custom-cit-title">
    <w:name w:val="custom-cit-title"/>
    <w:basedOn w:val="DefaultParagraphFont"/>
  </w:style>
  <w:style w:type="character" w:customStyle="1" w:styleId="custom-cit-jour-title">
    <w:name w:val="custom-cit-jour-title"/>
    <w:basedOn w:val="DefaultParagraphFont"/>
  </w:style>
  <w:style w:type="character" w:customStyle="1" w:styleId="custom-cit-volume">
    <w:name w:val="custom-cit-volume"/>
    <w:basedOn w:val="DefaultParagraphFont"/>
  </w:style>
  <w:style w:type="character" w:customStyle="1" w:styleId="custom-cit-volume-sep">
    <w:name w:val="custom-cit-volume-sep"/>
    <w:basedOn w:val="DefaultParagraphFont"/>
  </w:style>
  <w:style w:type="character" w:customStyle="1" w:styleId="custom-cit-fpage">
    <w:name w:val="custom-cit-fpage"/>
    <w:basedOn w:val="DefaultParagraphFont"/>
  </w:style>
  <w:style w:type="character" w:customStyle="1" w:styleId="custom-cit-date">
    <w:name w:val="custom-cit-date"/>
    <w:basedOn w:val="DefaultParagraphFont"/>
  </w:style>
  <w:style w:type="paragraph" w:customStyle="1" w:styleId="MediumList2-Accent21">
    <w:name w:val="Medium List 2 - Accent 21"/>
    <w:hidden/>
    <w:uiPriority w:val="99"/>
    <w:semiHidden/>
    <w:rPr>
      <w:lang w:eastAsia="en-US"/>
    </w:rPr>
  </w:style>
  <w:style w:type="character" w:customStyle="1" w:styleId="UnresolvedMention1">
    <w:name w:val="Unresolved Mention1"/>
    <w:basedOn w:val="DefaultParagraphFont"/>
    <w:uiPriority w:val="99"/>
    <w:semiHidden/>
    <w:unhideWhenUsed/>
    <w:rPr>
      <w:color w:val="605E5C"/>
      <w:shd w:val="clear" w:color="auto" w:fill="E1DFDD"/>
    </w:rPr>
  </w:style>
  <w:style w:type="paragraph" w:customStyle="1" w:styleId="SMHeading">
    <w:name w:val="SM Heading"/>
    <w:basedOn w:val="Heading1"/>
    <w:qFormat/>
    <w:pPr>
      <w:keepLines w:val="0"/>
      <w:spacing w:after="60"/>
    </w:pPr>
    <w:rPr>
      <w:rFonts w:ascii="Times New Roman" w:eastAsia="Times New Roman" w:hAnsi="Times New Roman" w:cs="Times New Roman"/>
      <w:b/>
      <w:bCs/>
      <w:color w:val="auto"/>
      <w:kern w:val="32"/>
      <w:sz w:val="24"/>
      <w:szCs w:val="24"/>
    </w:rPr>
  </w:style>
  <w:style w:type="paragraph" w:customStyle="1" w:styleId="SMSubheading">
    <w:name w:val="SM Subheading"/>
    <w:basedOn w:val="Normal"/>
    <w:qFormat/>
    <w:rPr>
      <w:szCs w:val="20"/>
      <w:u w:val="words"/>
      <w:lang w:eastAsia="en-US"/>
    </w:rPr>
  </w:style>
  <w:style w:type="paragraph" w:customStyle="1" w:styleId="SMText">
    <w:name w:val="SM Text"/>
    <w:basedOn w:val="Normal"/>
    <w:qFormat/>
    <w:pPr>
      <w:ind w:firstLine="480"/>
    </w:pPr>
    <w:rPr>
      <w:szCs w:val="20"/>
      <w:lang w:eastAsia="en-US"/>
    </w:rPr>
  </w:style>
  <w:style w:type="paragraph" w:customStyle="1" w:styleId="SMcaption">
    <w:name w:val="SM caption"/>
    <w:basedOn w:val="SMText"/>
    <w:qFormat/>
    <w:pPr>
      <w:ind w:firstLine="0"/>
    </w:pPr>
  </w:style>
  <w:style w:type="paragraph" w:customStyle="1" w:styleId="PubInfo">
    <w:name w:val="PubInfo"/>
    <w:basedOn w:val="Normal"/>
    <w:qFormat/>
    <w:pPr>
      <w:suppressAutoHyphens/>
      <w:jc w:val="center"/>
    </w:pPr>
    <w:rPr>
      <w:sz w:val="20"/>
      <w:szCs w:val="20"/>
      <w:lang w:eastAsia="ar-SA"/>
    </w:rPr>
  </w:style>
  <w:style w:type="character" w:styleId="PlaceholderText">
    <w:name w:val="Placeholder Text"/>
    <w:basedOn w:val="DefaultParagraphFont"/>
    <w:uiPriority w:val="99"/>
    <w:semiHidden/>
    <w:rPr>
      <w:color w:val="808080"/>
    </w:rPr>
  </w:style>
  <w:style w:type="paragraph" w:customStyle="1" w:styleId="Revision1">
    <w:name w:val="Revision1"/>
    <w:hidden/>
    <w:uiPriority w:val="99"/>
    <w:semiHidden/>
    <w:rPr>
      <w:lang w:eastAsia="en-US"/>
    </w:rPr>
  </w:style>
  <w:style w:type="table" w:customStyle="1" w:styleId="TableGrid1">
    <w:name w:val="Table Grid1"/>
    <w:basedOn w:val="TableNormal"/>
    <w:rPr>
      <w:rFonts w:ascii="Times" w:eastAsia="Times New Roman" w:hAnsi="Times"/>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ListParagraph">
    <w:name w:val="List Paragraph"/>
    <w:basedOn w:val="Normal"/>
    <w:uiPriority w:val="34"/>
    <w:qFormat/>
    <w:pPr>
      <w:spacing w:after="160" w:line="259" w:lineRule="auto"/>
      <w:ind w:left="720"/>
      <w:contextualSpacing/>
    </w:pPr>
    <w:rPr>
      <w:rFonts w:asciiTheme="minorHAnsi" w:eastAsiaTheme="minorEastAsia" w:hAnsiTheme="minorHAnsi" w:cstheme="minorBidi"/>
      <w:sz w:val="22"/>
      <w:szCs w:val="22"/>
    </w:rPr>
  </w:style>
  <w:style w:type="paragraph" w:customStyle="1" w:styleId="Bibliography1">
    <w:name w:val="Bibliography1"/>
    <w:basedOn w:val="Normal"/>
    <w:next w:val="Normal"/>
    <w:uiPriority w:val="37"/>
    <w:unhideWhenUsed/>
    <w:pPr>
      <w:tabs>
        <w:tab w:val="left" w:pos="384"/>
      </w:tabs>
      <w:spacing w:line="480" w:lineRule="auto"/>
      <w:ind w:left="384" w:hanging="384"/>
    </w:pPr>
    <w:rPr>
      <w:rFonts w:asciiTheme="minorHAnsi" w:eastAsiaTheme="minorEastAsia" w:hAnsiTheme="minorHAnsi" w:cstheme="minorBidi"/>
      <w:sz w:val="22"/>
      <w:szCs w:val="22"/>
    </w:rPr>
  </w:style>
  <w:style w:type="paragraph" w:styleId="Revision">
    <w:name w:val="Revision"/>
    <w:hidden/>
    <w:uiPriority w:val="99"/>
    <w:semiHidden/>
    <w:rsid w:val="00965916"/>
    <w:rPr>
      <w:rFonts w:asciiTheme="minorHAnsi" w:eastAsiaTheme="minorEastAsia" w:hAnsiTheme="minorHAnsi" w:cstheme="minorBidi"/>
      <w:sz w:val="22"/>
      <w:szCs w:val="22"/>
    </w:rPr>
  </w:style>
  <w:style w:type="paragraph" w:styleId="Bibliography">
    <w:name w:val="Bibliography"/>
    <w:basedOn w:val="Normal"/>
    <w:next w:val="Normal"/>
    <w:uiPriority w:val="37"/>
    <w:unhideWhenUsed/>
    <w:rsid w:val="004E703C"/>
    <w:pPr>
      <w:ind w:left="720" w:hanging="720"/>
    </w:pPr>
    <w:rPr>
      <w:rFonts w:asciiTheme="minorHAnsi" w:eastAsiaTheme="minorEastAsia" w:hAnsiTheme="minorHAnsi" w:cstheme="minorBidi"/>
      <w:sz w:val="22"/>
      <w:szCs w:val="22"/>
    </w:rPr>
  </w:style>
  <w:style w:type="character" w:styleId="UnresolvedMention">
    <w:name w:val="Unresolved Mention"/>
    <w:basedOn w:val="DefaultParagraphFont"/>
    <w:uiPriority w:val="99"/>
    <w:semiHidden/>
    <w:unhideWhenUsed/>
    <w:rsid w:val="00DF6924"/>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85348365">
      <w:bodyDiv w:val="1"/>
      <w:marLeft w:val="0"/>
      <w:marRight w:val="0"/>
      <w:marTop w:val="0"/>
      <w:marBottom w:val="0"/>
      <w:divBdr>
        <w:top w:val="none" w:sz="0" w:space="0" w:color="auto"/>
        <w:left w:val="none" w:sz="0" w:space="0" w:color="auto"/>
        <w:bottom w:val="none" w:sz="0" w:space="0" w:color="auto"/>
        <w:right w:val="none" w:sz="0" w:space="0" w:color="auto"/>
      </w:divBdr>
    </w:div>
    <w:div w:id="208687186">
      <w:bodyDiv w:val="1"/>
      <w:marLeft w:val="0"/>
      <w:marRight w:val="0"/>
      <w:marTop w:val="0"/>
      <w:marBottom w:val="0"/>
      <w:divBdr>
        <w:top w:val="none" w:sz="0" w:space="0" w:color="auto"/>
        <w:left w:val="none" w:sz="0" w:space="0" w:color="auto"/>
        <w:bottom w:val="none" w:sz="0" w:space="0" w:color="auto"/>
        <w:right w:val="none" w:sz="0" w:space="0" w:color="auto"/>
      </w:divBdr>
    </w:div>
    <w:div w:id="218513348">
      <w:bodyDiv w:val="1"/>
      <w:marLeft w:val="0"/>
      <w:marRight w:val="0"/>
      <w:marTop w:val="0"/>
      <w:marBottom w:val="0"/>
      <w:divBdr>
        <w:top w:val="none" w:sz="0" w:space="0" w:color="auto"/>
        <w:left w:val="none" w:sz="0" w:space="0" w:color="auto"/>
        <w:bottom w:val="none" w:sz="0" w:space="0" w:color="auto"/>
        <w:right w:val="none" w:sz="0" w:space="0" w:color="auto"/>
      </w:divBdr>
    </w:div>
    <w:div w:id="638072719">
      <w:bodyDiv w:val="1"/>
      <w:marLeft w:val="0"/>
      <w:marRight w:val="0"/>
      <w:marTop w:val="0"/>
      <w:marBottom w:val="0"/>
      <w:divBdr>
        <w:top w:val="none" w:sz="0" w:space="0" w:color="auto"/>
        <w:left w:val="none" w:sz="0" w:space="0" w:color="auto"/>
        <w:bottom w:val="none" w:sz="0" w:space="0" w:color="auto"/>
        <w:right w:val="none" w:sz="0" w:space="0" w:color="auto"/>
      </w:divBdr>
    </w:div>
    <w:div w:id="745881358">
      <w:bodyDiv w:val="1"/>
      <w:marLeft w:val="0"/>
      <w:marRight w:val="0"/>
      <w:marTop w:val="0"/>
      <w:marBottom w:val="0"/>
      <w:divBdr>
        <w:top w:val="none" w:sz="0" w:space="0" w:color="auto"/>
        <w:left w:val="none" w:sz="0" w:space="0" w:color="auto"/>
        <w:bottom w:val="none" w:sz="0" w:space="0" w:color="auto"/>
        <w:right w:val="none" w:sz="0" w:space="0" w:color="auto"/>
      </w:divBdr>
    </w:div>
    <w:div w:id="1655526311">
      <w:bodyDiv w:val="1"/>
      <w:marLeft w:val="0"/>
      <w:marRight w:val="0"/>
      <w:marTop w:val="0"/>
      <w:marBottom w:val="0"/>
      <w:divBdr>
        <w:top w:val="none" w:sz="0" w:space="0" w:color="auto"/>
        <w:left w:val="none" w:sz="0" w:space="0" w:color="auto"/>
        <w:bottom w:val="none" w:sz="0" w:space="0" w:color="auto"/>
        <w:right w:val="none" w:sz="0" w:space="0" w:color="auto"/>
      </w:divBdr>
    </w:div>
    <w:div w:id="1817841335">
      <w:bodyDiv w:val="1"/>
      <w:marLeft w:val="0"/>
      <w:marRight w:val="0"/>
      <w:marTop w:val="0"/>
      <w:marBottom w:val="0"/>
      <w:divBdr>
        <w:top w:val="none" w:sz="0" w:space="0" w:color="auto"/>
        <w:left w:val="none" w:sz="0" w:space="0" w:color="auto"/>
        <w:bottom w:val="none" w:sz="0" w:space="0" w:color="auto"/>
        <w:right w:val="none" w:sz="0" w:space="0" w:color="auto"/>
      </w:divBdr>
    </w:div>
    <w:div w:id="1974289239">
      <w:bodyDiv w:val="1"/>
      <w:marLeft w:val="0"/>
      <w:marRight w:val="0"/>
      <w:marTop w:val="0"/>
      <w:marBottom w:val="0"/>
      <w:divBdr>
        <w:top w:val="none" w:sz="0" w:space="0" w:color="auto"/>
        <w:left w:val="none" w:sz="0" w:space="0" w:color="auto"/>
        <w:bottom w:val="none" w:sz="0" w:space="0" w:color="auto"/>
        <w:right w:val="none" w:sz="0" w:space="0" w:color="auto"/>
      </w:divBdr>
    </w:div>
    <w:div w:id="2111470314">
      <w:bodyDiv w:val="1"/>
      <w:marLeft w:val="0"/>
      <w:marRight w:val="0"/>
      <w:marTop w:val="0"/>
      <w:marBottom w:val="0"/>
      <w:divBdr>
        <w:top w:val="none" w:sz="0" w:space="0" w:color="auto"/>
        <w:left w:val="none" w:sz="0" w:space="0" w:color="auto"/>
        <w:bottom w:val="none" w:sz="0" w:space="0" w:color="auto"/>
        <w:right w:val="none" w:sz="0" w:space="0" w:color="auto"/>
      </w:divBdr>
    </w:div>
    <w:div w:id="2120563490">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image" Target="media/image1.jpeg"/><Relationship Id="rId13" Type="http://schemas.openxmlformats.org/officeDocument/2006/relationships/image" Target="media/image6.jpeg"/><Relationship Id="rId1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image" Target="media/image5.jpeg"/><Relationship Id="rId17" Type="http://schemas.openxmlformats.org/officeDocument/2006/relationships/header" Target="header2.xml"/><Relationship Id="rId2" Type="http://schemas.openxmlformats.org/officeDocument/2006/relationships/numbering" Target="numbering.xml"/><Relationship Id="rId16" Type="http://schemas.openxmlformats.org/officeDocument/2006/relationships/header" Target="header1.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image" Target="media/image4.jpeg"/><Relationship Id="rId5" Type="http://schemas.openxmlformats.org/officeDocument/2006/relationships/webSettings" Target="webSettings.xml"/><Relationship Id="rId15" Type="http://schemas.openxmlformats.org/officeDocument/2006/relationships/image" Target="media/image8.jpeg"/><Relationship Id="rId10" Type="http://schemas.openxmlformats.org/officeDocument/2006/relationships/image" Target="media/image3.jpeg"/><Relationship Id="rId19"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image" Target="media/image2.jpeg"/><Relationship Id="rId14" Type="http://schemas.openxmlformats.org/officeDocument/2006/relationships/image" Target="media/image7.jpe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C1E1C249-F5E3-4D24-B0AB-EEAF43D7FF4F}">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613</TotalTime>
  <Pages>12</Pages>
  <Words>7548</Words>
  <Characters>43026</Characters>
  <Application>Microsoft Office Word</Application>
  <DocSecurity>0</DocSecurity>
  <Lines>358</Lines>
  <Paragraphs>100</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50474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Qian Yuqi</dc:creator>
  <cp:lastModifiedBy>Yuqi Qian</cp:lastModifiedBy>
  <cp:revision>194</cp:revision>
  <cp:lastPrinted>2023-09-11T01:50:00Z</cp:lastPrinted>
  <dcterms:created xsi:type="dcterms:W3CDTF">2023-09-11T01:50:00Z</dcterms:created>
  <dcterms:modified xsi:type="dcterms:W3CDTF">2024-03-10T11:36:00Z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Mendeley Recent Style Id 0_1">
    <vt:lpwstr>http://www.zotero.org/styles/american-medical-association</vt:lpwstr>
  </property>
  <property fmtid="{D5CDD505-2E9C-101B-9397-08002B2CF9AE}" pid="3" name="Mendeley Recent Style Name 0_1">
    <vt:lpwstr>American Medical Association 11th edition</vt:lpwstr>
  </property>
  <property fmtid="{D5CDD505-2E9C-101B-9397-08002B2CF9AE}" pid="4" name="Mendeley Recent Style Id 1_1">
    <vt:lpwstr>http://www.zotero.org/styles/american-political-science-association</vt:lpwstr>
  </property>
  <property fmtid="{D5CDD505-2E9C-101B-9397-08002B2CF9AE}" pid="5" name="Mendeley Recent Style Name 1_1">
    <vt:lpwstr>American Political Science Association</vt:lpwstr>
  </property>
  <property fmtid="{D5CDD505-2E9C-101B-9397-08002B2CF9AE}" pid="6" name="Mendeley Recent Style Id 2_1">
    <vt:lpwstr>http://www.zotero.org/styles/apa</vt:lpwstr>
  </property>
  <property fmtid="{D5CDD505-2E9C-101B-9397-08002B2CF9AE}" pid="7" name="Mendeley Recent Style Name 2_1">
    <vt:lpwstr>American Psychological Association 7th edition</vt:lpwstr>
  </property>
  <property fmtid="{D5CDD505-2E9C-101B-9397-08002B2CF9AE}" pid="8" name="Mendeley Recent Style Id 3_1">
    <vt:lpwstr>http://www.zotero.org/styles/american-sociological-association</vt:lpwstr>
  </property>
  <property fmtid="{D5CDD505-2E9C-101B-9397-08002B2CF9AE}" pid="9" name="Mendeley Recent Style Name 3_1">
    <vt:lpwstr>American Sociological Association 6th edition</vt:lpwstr>
  </property>
  <property fmtid="{D5CDD505-2E9C-101B-9397-08002B2CF9AE}" pid="10" name="Mendeley Recent Style Id 4_1">
    <vt:lpwstr>http://www.zotero.org/styles/chicago-author-date</vt:lpwstr>
  </property>
  <property fmtid="{D5CDD505-2E9C-101B-9397-08002B2CF9AE}" pid="11" name="Mendeley Recent Style Name 4_1">
    <vt:lpwstr>Chicago Manual of Style 17th edition (author-date)</vt:lpwstr>
  </property>
  <property fmtid="{D5CDD505-2E9C-101B-9397-08002B2CF9AE}" pid="12" name="Mendeley Recent Style Id 5_1">
    <vt:lpwstr>http://www.zotero.org/styles/earth-and-planetary-science-letters</vt:lpwstr>
  </property>
  <property fmtid="{D5CDD505-2E9C-101B-9397-08002B2CF9AE}" pid="13" name="Mendeley Recent Style Name 5_1">
    <vt:lpwstr>Earth and Planetary Science Letters</vt:lpwstr>
  </property>
  <property fmtid="{D5CDD505-2E9C-101B-9397-08002B2CF9AE}" pid="14" name="Mendeley Recent Style Id 6_1">
    <vt:lpwstr>http://www.zotero.org/styles/geology</vt:lpwstr>
  </property>
  <property fmtid="{D5CDD505-2E9C-101B-9397-08002B2CF9AE}" pid="15" name="Mendeley Recent Style Name 6_1">
    <vt:lpwstr>Geology</vt:lpwstr>
  </property>
  <property fmtid="{D5CDD505-2E9C-101B-9397-08002B2CF9AE}" pid="16" name="Mendeley Recent Style Id 7_1">
    <vt:lpwstr>http://www.zotero.org/styles/ieee</vt:lpwstr>
  </property>
  <property fmtid="{D5CDD505-2E9C-101B-9397-08002B2CF9AE}" pid="17" name="Mendeley Recent Style Name 7_1">
    <vt:lpwstr>IEEE</vt:lpwstr>
  </property>
  <property fmtid="{D5CDD505-2E9C-101B-9397-08002B2CF9AE}" pid="18" name="Mendeley Recent Style Id 8_1">
    <vt:lpwstr>http://www.zotero.org/styles/nature</vt:lpwstr>
  </property>
  <property fmtid="{D5CDD505-2E9C-101B-9397-08002B2CF9AE}" pid="19" name="Mendeley Recent Style Name 8_1">
    <vt:lpwstr>Nature</vt:lpwstr>
  </property>
  <property fmtid="{D5CDD505-2E9C-101B-9397-08002B2CF9AE}" pid="20" name="Mendeley Recent Style Id 9_1">
    <vt:lpwstr>http://www.zotero.org/styles/science-advances</vt:lpwstr>
  </property>
  <property fmtid="{D5CDD505-2E9C-101B-9397-08002B2CF9AE}" pid="21" name="Mendeley Recent Style Name 9_1">
    <vt:lpwstr>Science Advances</vt:lpwstr>
  </property>
  <property fmtid="{D5CDD505-2E9C-101B-9397-08002B2CF9AE}" pid="22" name="Mendeley Citation Style_1">
    <vt:lpwstr>http://www.zotero.org/styles/nature</vt:lpwstr>
  </property>
  <property fmtid="{D5CDD505-2E9C-101B-9397-08002B2CF9AE}" pid="23" name="Mendeley Document_1">
    <vt:lpwstr>True</vt:lpwstr>
  </property>
  <property fmtid="{D5CDD505-2E9C-101B-9397-08002B2CF9AE}" pid="24" name="Mendeley Unique User Id_1">
    <vt:lpwstr>cbc40e92-3d07-3a15-bf20-bb43f91e5565</vt:lpwstr>
  </property>
  <property fmtid="{D5CDD505-2E9C-101B-9397-08002B2CF9AE}" pid="25" name="ZOTERO_PREF_1">
    <vt:lpwstr>&lt;data data-version="3" zotero-version="6.0.32"&gt;&lt;session id="Nr3QWDiC"/&gt;&lt;style id="http://www.zotero.org/styles/earth-and-planetary-science-letters" hasBibliography="1" bibliographyStyleHasBeenSet="1"/&gt;&lt;prefs&gt;&lt;pref name="fieldType" value="Field"/&gt;&lt;pref nam</vt:lpwstr>
  </property>
  <property fmtid="{D5CDD505-2E9C-101B-9397-08002B2CF9AE}" pid="26" name="ZOTERO_PREF_2">
    <vt:lpwstr>e="automaticJournalAbbreviations" value="true"/&gt;&lt;pref name="dontAskDelayCitationUpdates" value="true"/&gt;&lt;/prefs&gt;&lt;/data&gt;</vt:lpwstr>
  </property>
  <property fmtid="{D5CDD505-2E9C-101B-9397-08002B2CF9AE}" pid="27" name="KSOProductBuildVer">
    <vt:lpwstr>2052-11.1.0.13703</vt:lpwstr>
  </property>
  <property fmtid="{D5CDD505-2E9C-101B-9397-08002B2CF9AE}" pid="28" name="ICV">
    <vt:lpwstr>DDE266E1DC6E4AC4B2D44276939E5B61</vt:lpwstr>
  </property>
</Properties>
</file>